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4714" w14:textId="77777777" w:rsidR="00AE570F" w:rsidRDefault="00AE570F" w:rsidP="007F0D2A">
      <w:pPr>
        <w:rPr>
          <w:rFonts w:ascii="Source Sans Pro" w:hAnsi="Source Sans Pro" w:cs="Segoe UI"/>
          <w:color w:val="000000"/>
          <w:sz w:val="30"/>
          <w:szCs w:val="30"/>
          <w:shd w:val="clear" w:color="auto" w:fill="FFFFFF"/>
        </w:rPr>
      </w:pPr>
      <w:bookmarkStart w:id="0" w:name="_Hlk79654923"/>
      <w:r>
        <w:rPr>
          <w:rFonts w:ascii="Source Sans Pro" w:hAnsi="Source Sans Pro" w:cs="Segoe UI"/>
          <w:color w:val="000000"/>
          <w:sz w:val="30"/>
          <w:szCs w:val="30"/>
          <w:shd w:val="clear" w:color="auto" w:fill="FFFFFF"/>
        </w:rPr>
        <w:t>Europa, die Wahl und ich</w:t>
      </w:r>
    </w:p>
    <w:bookmarkEnd w:id="0"/>
    <w:p w14:paraId="1CA2D16D" w14:textId="2E2D049A" w:rsidR="00D55A36" w:rsidRDefault="00AE570F" w:rsidP="00D55A36">
      <w:pPr>
        <w:rPr>
          <w:rFonts w:ascii="Source Sans Pro" w:hAnsi="Source Sans Pro" w:cs="Segoe UI"/>
          <w:color w:val="000000"/>
          <w:sz w:val="30"/>
          <w:szCs w:val="30"/>
          <w:shd w:val="clear" w:color="auto" w:fill="FFFFFF"/>
        </w:rPr>
      </w:pPr>
      <w:r w:rsidRPr="00376847">
        <w:rPr>
          <w:rFonts w:ascii="Source Sans Pro" w:hAnsi="Source Sans Pro" w:cs="Segoe UI"/>
          <w:color w:val="000000"/>
          <w:sz w:val="30"/>
          <w:szCs w:val="30"/>
          <w:shd w:val="clear" w:color="auto" w:fill="FFFFFF"/>
        </w:rPr>
        <w:t xml:space="preserve">In dieser Unterrichtseinheit </w:t>
      </w:r>
      <w:r w:rsidR="00D55A36">
        <w:rPr>
          <w:rFonts w:ascii="Source Sans Pro" w:hAnsi="Source Sans Pro" w:cs="Segoe UI"/>
          <w:color w:val="000000"/>
          <w:sz w:val="30"/>
          <w:szCs w:val="30"/>
          <w:shd w:val="clear" w:color="auto" w:fill="FFFFFF"/>
        </w:rPr>
        <w:t xml:space="preserve">lernen Schülerinnen und Schüler Alltagsbezüge zur Europäischen Union kennen und bereiten sich auf die Europawahl vor. </w:t>
      </w:r>
    </w:p>
    <w:p w14:paraId="637CC97C" w14:textId="77777777" w:rsidR="00D55A36" w:rsidRPr="003C64E2" w:rsidRDefault="00D55A36" w:rsidP="00D55A36">
      <w:pPr>
        <w:rPr>
          <w:rFonts w:ascii="Source Sans Pro" w:hAnsi="Source Sans Pro"/>
          <w:b/>
          <w:bCs/>
          <w:sz w:val="24"/>
          <w:szCs w:val="24"/>
        </w:rPr>
      </w:pPr>
      <w:r w:rsidRPr="003C64E2">
        <w:rPr>
          <w:rFonts w:ascii="Source Sans Pro" w:hAnsi="Source Sans Pro"/>
          <w:b/>
          <w:bCs/>
          <w:sz w:val="24"/>
          <w:szCs w:val="24"/>
        </w:rPr>
        <w:t>Für wen ist das Modul?</w:t>
      </w:r>
    </w:p>
    <w:p w14:paraId="454A98C0" w14:textId="77777777" w:rsidR="00D55A36" w:rsidRPr="003C64E2" w:rsidRDefault="00D55A36" w:rsidP="00D55A36">
      <w:pPr>
        <w:rPr>
          <w:rFonts w:ascii="Source Sans Pro" w:hAnsi="Source Sans Pro"/>
          <w:sz w:val="24"/>
          <w:szCs w:val="24"/>
        </w:rPr>
      </w:pPr>
      <w:r w:rsidRPr="003C64E2">
        <w:rPr>
          <w:rFonts w:ascii="Source Sans Pro" w:hAnsi="Source Sans Pro"/>
          <w:sz w:val="24"/>
          <w:szCs w:val="24"/>
        </w:rPr>
        <w:t>Lehrkräfte in der Oberstufe, empfohlen ab Klassenstufe 11</w:t>
      </w:r>
    </w:p>
    <w:p w14:paraId="59D2DD82" w14:textId="77777777" w:rsidR="00D55A36" w:rsidRPr="003C64E2" w:rsidRDefault="00D55A36" w:rsidP="00D55A36">
      <w:pPr>
        <w:rPr>
          <w:rFonts w:ascii="Source Sans Pro" w:hAnsi="Source Sans Pro"/>
          <w:b/>
          <w:bCs/>
          <w:sz w:val="24"/>
          <w:szCs w:val="24"/>
        </w:rPr>
      </w:pPr>
      <w:r w:rsidRPr="003C64E2">
        <w:rPr>
          <w:rFonts w:ascii="Source Sans Pro" w:hAnsi="Source Sans Pro"/>
          <w:b/>
          <w:bCs/>
          <w:sz w:val="24"/>
          <w:szCs w:val="24"/>
        </w:rPr>
        <w:t>Für welche Fächer?</w:t>
      </w:r>
    </w:p>
    <w:p w14:paraId="0988A350" w14:textId="5A674DD8" w:rsidR="00D55A36" w:rsidRPr="003C64E2" w:rsidRDefault="00D55A36" w:rsidP="00D55A36">
      <w:pPr>
        <w:rPr>
          <w:rFonts w:ascii="Source Sans Pro" w:hAnsi="Source Sans Pro"/>
          <w:sz w:val="24"/>
          <w:szCs w:val="24"/>
        </w:rPr>
      </w:pPr>
      <w:r w:rsidRPr="003C64E2">
        <w:rPr>
          <w:rFonts w:ascii="Source Sans Pro" w:hAnsi="Source Sans Pro"/>
          <w:sz w:val="24"/>
          <w:szCs w:val="24"/>
        </w:rPr>
        <w:t xml:space="preserve">Für alle gesellschaftswissenschaftlichen Fächer (Politik, </w:t>
      </w:r>
      <w:r w:rsidR="00170EF7">
        <w:rPr>
          <w:rFonts w:ascii="Source Sans Pro" w:hAnsi="Source Sans Pro"/>
          <w:sz w:val="24"/>
          <w:szCs w:val="24"/>
        </w:rPr>
        <w:t xml:space="preserve">Sozialwissenschaften, </w:t>
      </w:r>
      <w:r w:rsidRPr="003C64E2">
        <w:rPr>
          <w:rFonts w:ascii="Source Sans Pro" w:hAnsi="Source Sans Pro"/>
          <w:sz w:val="24"/>
          <w:szCs w:val="24"/>
        </w:rPr>
        <w:t>Philosophie, Ethik, Medien) und fächerübergreifend</w:t>
      </w:r>
    </w:p>
    <w:p w14:paraId="59EDFACB" w14:textId="77777777" w:rsidR="00D55A36" w:rsidRPr="003C64E2" w:rsidRDefault="00D55A36" w:rsidP="00D55A36">
      <w:pPr>
        <w:rPr>
          <w:rFonts w:ascii="Source Sans Pro" w:hAnsi="Source Sans Pro"/>
          <w:b/>
          <w:bCs/>
          <w:sz w:val="24"/>
          <w:szCs w:val="24"/>
        </w:rPr>
      </w:pPr>
      <w:r w:rsidRPr="003C64E2">
        <w:rPr>
          <w:rFonts w:ascii="Source Sans Pro" w:hAnsi="Source Sans Pro"/>
          <w:b/>
          <w:bCs/>
          <w:sz w:val="24"/>
          <w:szCs w:val="24"/>
        </w:rPr>
        <w:t>Wie viel Zeit brauche ich?</w:t>
      </w:r>
    </w:p>
    <w:p w14:paraId="19BB2992" w14:textId="44D06609" w:rsidR="00D55A36" w:rsidRPr="003C64E2" w:rsidRDefault="00D55A36" w:rsidP="00D55A36">
      <w:pPr>
        <w:rPr>
          <w:rFonts w:ascii="Source Sans Pro" w:hAnsi="Source Sans Pro"/>
          <w:sz w:val="24"/>
          <w:szCs w:val="24"/>
        </w:rPr>
      </w:pPr>
      <w:r w:rsidRPr="003C64E2">
        <w:rPr>
          <w:rFonts w:ascii="Source Sans Pro" w:hAnsi="Source Sans Pro"/>
          <w:sz w:val="24"/>
          <w:szCs w:val="24"/>
        </w:rPr>
        <w:t>Benötigt werden 2 x 45 Minuten für die thematischen Module und 90 Minuten für das Modul zur Wahl des Europäischen Parlaments</w:t>
      </w:r>
      <w:r w:rsidR="008E2105">
        <w:rPr>
          <w:rFonts w:ascii="Source Sans Pro" w:hAnsi="Source Sans Pro"/>
          <w:sz w:val="24"/>
          <w:szCs w:val="24"/>
        </w:rPr>
        <w:t xml:space="preserve"> – die</w:t>
      </w:r>
      <w:r w:rsidRPr="003C64E2">
        <w:rPr>
          <w:rFonts w:ascii="Source Sans Pro" w:hAnsi="Source Sans Pro"/>
          <w:sz w:val="24"/>
          <w:szCs w:val="24"/>
        </w:rPr>
        <w:t xml:space="preserve"> Module können auch unabhängig voneinander durchgeführt werden</w:t>
      </w:r>
    </w:p>
    <w:p w14:paraId="3C368820" w14:textId="77777777" w:rsidR="00D55A36" w:rsidRPr="003C64E2" w:rsidRDefault="00D55A36" w:rsidP="00D55A36">
      <w:pPr>
        <w:rPr>
          <w:rFonts w:ascii="Source Sans Pro" w:hAnsi="Source Sans Pro"/>
          <w:b/>
          <w:bCs/>
          <w:sz w:val="24"/>
          <w:szCs w:val="24"/>
        </w:rPr>
      </w:pPr>
      <w:r w:rsidRPr="003C64E2">
        <w:rPr>
          <w:rFonts w:ascii="Source Sans Pro" w:hAnsi="Source Sans Pro"/>
          <w:b/>
          <w:bCs/>
          <w:sz w:val="24"/>
          <w:szCs w:val="24"/>
        </w:rPr>
        <w:t>Was lernen Schüler*innen?</w:t>
      </w:r>
    </w:p>
    <w:p w14:paraId="60D70FEF" w14:textId="09E74682" w:rsidR="003C64E2" w:rsidRDefault="003C64E2" w:rsidP="00D55A36">
      <w:pPr>
        <w:pBdr>
          <w:bottom w:val="single" w:sz="6" w:space="1" w:color="auto"/>
        </w:pBdr>
        <w:rPr>
          <w:rFonts w:ascii="Source Sans Pro" w:hAnsi="Source Sans Pro"/>
          <w:sz w:val="24"/>
          <w:szCs w:val="24"/>
        </w:rPr>
      </w:pPr>
      <w:r w:rsidRPr="003C64E2">
        <w:rPr>
          <w:rFonts w:ascii="Source Sans Pro" w:hAnsi="Source Sans Pro"/>
          <w:sz w:val="24"/>
          <w:szCs w:val="24"/>
        </w:rPr>
        <w:t>Alltagsrelevanz der Europapolitik und grundlegende Informationen zur eigenen Beteiligung an der Wahl des Europäischen Parlaments</w:t>
      </w:r>
    </w:p>
    <w:p w14:paraId="7BC18EC6" w14:textId="77777777" w:rsidR="003C64E2" w:rsidRDefault="003C64E2" w:rsidP="00D55A36">
      <w:pPr>
        <w:pBdr>
          <w:bottom w:val="single" w:sz="6" w:space="1" w:color="auto"/>
        </w:pBdr>
        <w:rPr>
          <w:rFonts w:ascii="Source Sans Pro" w:hAnsi="Source Sans Pro"/>
          <w:sz w:val="24"/>
          <w:szCs w:val="24"/>
        </w:rPr>
      </w:pPr>
    </w:p>
    <w:p w14:paraId="45D37A1D" w14:textId="4B8F34DF" w:rsidR="003C64E2" w:rsidRDefault="00D55A36" w:rsidP="00D55A36">
      <w:pPr>
        <w:rPr>
          <w:rFonts w:ascii="Source Sans Pro" w:hAnsi="Source Sans Pro"/>
        </w:rPr>
      </w:pPr>
      <w:r>
        <w:rPr>
          <w:rFonts w:ascii="Source Sans Pro" w:hAnsi="Source Sans Pro"/>
        </w:rPr>
        <w:t xml:space="preserve">Im </w:t>
      </w:r>
      <w:r w:rsidRPr="00D55A36">
        <w:rPr>
          <w:rFonts w:ascii="Source Sans Pro" w:hAnsi="Source Sans Pro"/>
          <w:b/>
          <w:bCs/>
        </w:rPr>
        <w:t>ersten Teil</w:t>
      </w:r>
      <w:r>
        <w:rPr>
          <w:rFonts w:ascii="Source Sans Pro" w:hAnsi="Source Sans Pro"/>
        </w:rPr>
        <w:t xml:space="preserve"> erhalten die Schülerinnen und Schüler einen Überblick über relevante Themen der Europapolitik, an ihrem eigenen Alltag orientiert. </w:t>
      </w:r>
    </w:p>
    <w:p w14:paraId="2C854A0E" w14:textId="77777777" w:rsidR="003C64E2" w:rsidRDefault="003C64E2" w:rsidP="00D55A36">
      <w:pPr>
        <w:rPr>
          <w:rFonts w:ascii="Source Sans Pro" w:hAnsi="Source Sans Pro"/>
        </w:rPr>
      </w:pPr>
      <w:r>
        <w:rPr>
          <w:rFonts w:ascii="Source Sans Pro" w:hAnsi="Source Sans Pro"/>
        </w:rPr>
        <w:t xml:space="preserve">Im </w:t>
      </w:r>
      <w:r w:rsidRPr="003C64E2">
        <w:rPr>
          <w:rFonts w:ascii="Source Sans Pro" w:hAnsi="Source Sans Pro"/>
          <w:b/>
          <w:bCs/>
        </w:rPr>
        <w:t>zweiten Teil</w:t>
      </w:r>
      <w:r>
        <w:rPr>
          <w:rFonts w:ascii="Source Sans Pro" w:hAnsi="Source Sans Pro"/>
        </w:rPr>
        <w:t xml:space="preserve"> </w:t>
      </w:r>
      <w:r w:rsidR="00D55A36" w:rsidRPr="00D55A36">
        <w:rPr>
          <w:rFonts w:ascii="Source Sans Pro" w:hAnsi="Source Sans Pro"/>
        </w:rPr>
        <w:t>lernen sie, wie sie als Bürgerinnen und Bürger durch ihre Abgeordneten repräsentiert werden</w:t>
      </w:r>
      <w:r w:rsidR="00D55A36">
        <w:rPr>
          <w:rFonts w:ascii="Source Sans Pro" w:hAnsi="Source Sans Pro"/>
        </w:rPr>
        <w:t xml:space="preserve">. </w:t>
      </w:r>
    </w:p>
    <w:p w14:paraId="3D54C912" w14:textId="40EC1970" w:rsidR="007D4ACC" w:rsidRDefault="003C64E2" w:rsidP="00AC2BDB">
      <w:pPr>
        <w:rPr>
          <w:rFonts w:ascii="Source Sans Pro" w:hAnsi="Source Sans Pro"/>
        </w:rPr>
      </w:pPr>
      <w:r>
        <w:rPr>
          <w:rFonts w:ascii="Source Sans Pro" w:hAnsi="Source Sans Pro"/>
        </w:rPr>
        <w:t xml:space="preserve">Im </w:t>
      </w:r>
      <w:r w:rsidRPr="003C64E2">
        <w:rPr>
          <w:rFonts w:ascii="Source Sans Pro" w:hAnsi="Source Sans Pro"/>
          <w:b/>
          <w:bCs/>
        </w:rPr>
        <w:t>dritten Teil</w:t>
      </w:r>
      <w:r>
        <w:rPr>
          <w:rFonts w:ascii="Source Sans Pro" w:hAnsi="Source Sans Pro"/>
        </w:rPr>
        <w:t xml:space="preserve"> </w:t>
      </w:r>
      <w:r w:rsidR="00D55A36">
        <w:rPr>
          <w:rFonts w:ascii="Source Sans Pro" w:hAnsi="Source Sans Pro"/>
        </w:rPr>
        <w:t xml:space="preserve">erfahren </w:t>
      </w:r>
      <w:r w:rsidR="00170EF7">
        <w:rPr>
          <w:rFonts w:ascii="Source Sans Pro" w:hAnsi="Source Sans Pro"/>
        </w:rPr>
        <w:t xml:space="preserve">sie </w:t>
      </w:r>
      <w:r w:rsidR="00D55A36">
        <w:rPr>
          <w:rFonts w:ascii="Source Sans Pro" w:hAnsi="Source Sans Pro"/>
        </w:rPr>
        <w:t xml:space="preserve">außerdem wie das </w:t>
      </w:r>
      <w:r w:rsidR="00D55A36" w:rsidRPr="00D55A36">
        <w:rPr>
          <w:rFonts w:ascii="Source Sans Pro" w:hAnsi="Source Sans Pro"/>
        </w:rPr>
        <w:t>Europäische Parlament Einfluss auf die Politik in der Europäischen Union nimmt und was sie praktisch zur Teilnahme an der Wahl am 09. Juni 2024 wissen sollten.</w:t>
      </w:r>
    </w:p>
    <w:p w14:paraId="598462B0" w14:textId="77777777" w:rsidR="007D4ACC" w:rsidRDefault="007D4ACC">
      <w:pPr>
        <w:rPr>
          <w:rFonts w:ascii="Source Sans Pro" w:hAnsi="Source Sans Pro"/>
        </w:rPr>
      </w:pPr>
      <w:r>
        <w:rPr>
          <w:rFonts w:ascii="Source Sans Pro" w:hAnsi="Source Sans Pro"/>
        </w:rPr>
        <w:br w:type="page"/>
      </w:r>
    </w:p>
    <w:p w14:paraId="0343A1EC" w14:textId="77777777" w:rsidR="007D4ACC" w:rsidRDefault="007D4ACC" w:rsidP="00AC2BDB">
      <w:pPr>
        <w:rPr>
          <w:rFonts w:ascii="Source Sans Pro" w:hAnsi="Source Sans Pro"/>
          <w:b/>
          <w:bCs/>
        </w:rPr>
      </w:pPr>
      <w:r>
        <w:rPr>
          <w:rFonts w:ascii="Source Sans Pro" w:hAnsi="Source Sans Pro"/>
          <w:b/>
          <w:bCs/>
        </w:rPr>
        <w:lastRenderedPageBreak/>
        <w:t>ABLAUFPLAN</w:t>
      </w:r>
    </w:p>
    <w:p w14:paraId="2AC638FF" w14:textId="0963A063" w:rsidR="00633DE1" w:rsidRDefault="00633DE1" w:rsidP="007D4ACC">
      <w:pPr>
        <w:rPr>
          <w:rFonts w:ascii="Source Sans Pro" w:hAnsi="Source Sans Pro"/>
        </w:rPr>
      </w:pPr>
      <w:r>
        <w:rPr>
          <w:rFonts w:ascii="Source Sans Pro" w:hAnsi="Source Sans Pro"/>
        </w:rPr>
        <w:t>Lernziele allgemein:</w:t>
      </w:r>
    </w:p>
    <w:p w14:paraId="03B0A92F" w14:textId="4B8563A9" w:rsidR="00633DE1" w:rsidRDefault="00633DE1" w:rsidP="00633DE1">
      <w:pPr>
        <w:pStyle w:val="Listenabsatz"/>
        <w:numPr>
          <w:ilvl w:val="0"/>
          <w:numId w:val="14"/>
        </w:numPr>
        <w:rPr>
          <w:rFonts w:ascii="Source Sans Pro" w:hAnsi="Source Sans Pro"/>
        </w:rPr>
      </w:pPr>
      <w:r>
        <w:rPr>
          <w:rFonts w:ascii="Source Sans Pro" w:hAnsi="Source Sans Pro"/>
        </w:rPr>
        <w:t>Die Schülerinnen und Schüler erhalten ein v</w:t>
      </w:r>
      <w:r w:rsidRPr="00AE570F">
        <w:rPr>
          <w:rFonts w:ascii="Source Sans Pro" w:hAnsi="Source Sans Pro"/>
        </w:rPr>
        <w:t>ertieftes Verständnis der Funktionen und der Bedeutung des Europäischen Parlaments</w:t>
      </w:r>
      <w:r>
        <w:rPr>
          <w:rFonts w:ascii="Source Sans Pro" w:hAnsi="Source Sans Pro"/>
        </w:rPr>
        <w:t>.</w:t>
      </w:r>
    </w:p>
    <w:p w14:paraId="3AA20025" w14:textId="031CD1FE" w:rsidR="00633DE1" w:rsidRDefault="00633DE1" w:rsidP="00633DE1">
      <w:pPr>
        <w:pStyle w:val="Listenabsatz"/>
        <w:numPr>
          <w:ilvl w:val="0"/>
          <w:numId w:val="14"/>
        </w:numPr>
        <w:rPr>
          <w:rFonts w:ascii="Source Sans Pro" w:hAnsi="Source Sans Pro"/>
        </w:rPr>
      </w:pPr>
      <w:r w:rsidRPr="001E59C8">
        <w:rPr>
          <w:rFonts w:ascii="Source Sans Pro" w:hAnsi="Source Sans Pro"/>
        </w:rPr>
        <w:t>Die Schülerinnen</w:t>
      </w:r>
      <w:r>
        <w:rPr>
          <w:rFonts w:ascii="Source Sans Pro" w:hAnsi="Source Sans Pro"/>
        </w:rPr>
        <w:t xml:space="preserve"> und Schüler</w:t>
      </w:r>
      <w:r w:rsidRPr="001E59C8">
        <w:rPr>
          <w:rFonts w:ascii="Source Sans Pro" w:hAnsi="Source Sans Pro"/>
        </w:rPr>
        <w:t xml:space="preserve"> </w:t>
      </w:r>
      <w:r w:rsidRPr="001765CE">
        <w:rPr>
          <w:rFonts w:ascii="Source Sans Pro" w:hAnsi="Source Sans Pro"/>
        </w:rPr>
        <w:t xml:space="preserve">können </w:t>
      </w:r>
      <w:r>
        <w:rPr>
          <w:rFonts w:ascii="Source Sans Pro" w:hAnsi="Source Sans Pro"/>
        </w:rPr>
        <w:t xml:space="preserve">mit Datenbanken umgehen, </w:t>
      </w:r>
      <w:r w:rsidRPr="001765CE">
        <w:rPr>
          <w:rFonts w:ascii="Source Sans Pro" w:hAnsi="Source Sans Pro"/>
        </w:rPr>
        <w:t xml:space="preserve">Informationen aus </w:t>
      </w:r>
      <w:r>
        <w:rPr>
          <w:rFonts w:ascii="Source Sans Pro" w:hAnsi="Source Sans Pro"/>
        </w:rPr>
        <w:t xml:space="preserve">Artikeln </w:t>
      </w:r>
      <w:r w:rsidRPr="001765CE">
        <w:rPr>
          <w:rFonts w:ascii="Source Sans Pro" w:hAnsi="Source Sans Pro"/>
        </w:rPr>
        <w:t>recherchieren, diese analysieren und bewerten sowie ihre Ergebnisse präsentieren.</w:t>
      </w:r>
    </w:p>
    <w:p w14:paraId="25E3F68D" w14:textId="77777777" w:rsidR="00633DE1" w:rsidRDefault="00633DE1" w:rsidP="00633DE1">
      <w:pPr>
        <w:pStyle w:val="Listenabsatz"/>
        <w:numPr>
          <w:ilvl w:val="0"/>
          <w:numId w:val="14"/>
        </w:numPr>
        <w:rPr>
          <w:rFonts w:ascii="Source Sans Pro" w:hAnsi="Source Sans Pro"/>
        </w:rPr>
      </w:pPr>
      <w:r w:rsidRPr="001E59C8">
        <w:rPr>
          <w:rFonts w:ascii="Source Sans Pro" w:hAnsi="Source Sans Pro"/>
        </w:rPr>
        <w:t>Die Schülerinnen</w:t>
      </w:r>
      <w:r>
        <w:rPr>
          <w:rFonts w:ascii="Source Sans Pro" w:hAnsi="Source Sans Pro"/>
        </w:rPr>
        <w:t xml:space="preserve"> und Schüler</w:t>
      </w:r>
      <w:r w:rsidRPr="001E59C8">
        <w:rPr>
          <w:rFonts w:ascii="Source Sans Pro" w:hAnsi="Source Sans Pro"/>
        </w:rPr>
        <w:t xml:space="preserve"> </w:t>
      </w:r>
      <w:r w:rsidRPr="001765CE">
        <w:rPr>
          <w:rFonts w:ascii="Source Sans Pro" w:hAnsi="Source Sans Pro"/>
        </w:rPr>
        <w:t xml:space="preserve">können in Gruppen zusammenarbeiten und ihre Meinung respektvoll vertreten. </w:t>
      </w:r>
    </w:p>
    <w:p w14:paraId="37E3D7C5" w14:textId="37D613E6" w:rsidR="007D4ACC" w:rsidRDefault="007D4ACC" w:rsidP="007D4ACC">
      <w:pPr>
        <w:rPr>
          <w:rFonts w:ascii="Source Sans Pro" w:hAnsi="Source Sans Pro"/>
        </w:rPr>
      </w:pPr>
      <w:r>
        <w:rPr>
          <w:rFonts w:ascii="Source Sans Pro" w:hAnsi="Source Sans Pro"/>
        </w:rPr>
        <w:t>Lernziele</w:t>
      </w:r>
      <w:r w:rsidR="00633DE1">
        <w:rPr>
          <w:rFonts w:ascii="Source Sans Pro" w:hAnsi="Source Sans Pro"/>
        </w:rPr>
        <w:t xml:space="preserve"> Stunde 1</w:t>
      </w:r>
      <w:r>
        <w:rPr>
          <w:rFonts w:ascii="Source Sans Pro" w:hAnsi="Source Sans Pro"/>
        </w:rPr>
        <w:t>:</w:t>
      </w:r>
    </w:p>
    <w:p w14:paraId="3AD97FA7" w14:textId="574D2731" w:rsidR="007D4ACC" w:rsidRDefault="007D4ACC" w:rsidP="007D4ACC">
      <w:pPr>
        <w:pStyle w:val="Listenabsatz"/>
        <w:numPr>
          <w:ilvl w:val="0"/>
          <w:numId w:val="14"/>
        </w:numPr>
        <w:rPr>
          <w:rFonts w:ascii="Source Sans Pro" w:hAnsi="Source Sans Pro"/>
        </w:rPr>
      </w:pPr>
      <w:r w:rsidRPr="001E59C8">
        <w:rPr>
          <w:rFonts w:ascii="Source Sans Pro" w:hAnsi="Source Sans Pro"/>
        </w:rPr>
        <w:t>Die Schülerinnen</w:t>
      </w:r>
      <w:r w:rsidR="001765CE">
        <w:rPr>
          <w:rFonts w:ascii="Source Sans Pro" w:hAnsi="Source Sans Pro"/>
        </w:rPr>
        <w:t xml:space="preserve"> und Schüler</w:t>
      </w:r>
      <w:r w:rsidRPr="001E59C8">
        <w:rPr>
          <w:rFonts w:ascii="Source Sans Pro" w:hAnsi="Source Sans Pro"/>
        </w:rPr>
        <w:t xml:space="preserve"> können die Einflüsse der E</w:t>
      </w:r>
      <w:r>
        <w:rPr>
          <w:rFonts w:ascii="Source Sans Pro" w:hAnsi="Source Sans Pro"/>
        </w:rPr>
        <w:t>uropäischen Union</w:t>
      </w:r>
      <w:r w:rsidRPr="001E59C8">
        <w:rPr>
          <w:rFonts w:ascii="Source Sans Pro" w:hAnsi="Source Sans Pro"/>
        </w:rPr>
        <w:t xml:space="preserve"> auf ihren Alltag beschreiben.</w:t>
      </w:r>
    </w:p>
    <w:p w14:paraId="386AFBBA" w14:textId="153C42AC" w:rsidR="00633DE1" w:rsidRPr="00633DE1" w:rsidRDefault="00633DE1" w:rsidP="00633DE1">
      <w:pPr>
        <w:rPr>
          <w:rFonts w:ascii="Source Sans Pro" w:hAnsi="Source Sans Pro"/>
        </w:rPr>
      </w:pPr>
      <w:r>
        <w:rPr>
          <w:rFonts w:ascii="Source Sans Pro" w:hAnsi="Source Sans Pro"/>
        </w:rPr>
        <w:t>Lernziele Stunde 2:</w:t>
      </w:r>
    </w:p>
    <w:p w14:paraId="53231698" w14:textId="29FC6724" w:rsidR="00A31EC4" w:rsidRPr="00A31EC4" w:rsidRDefault="00A31EC4" w:rsidP="00A31EC4">
      <w:pPr>
        <w:pStyle w:val="Listenabsatz"/>
        <w:numPr>
          <w:ilvl w:val="0"/>
          <w:numId w:val="14"/>
        </w:numPr>
        <w:rPr>
          <w:rFonts w:ascii="Source Sans Pro" w:hAnsi="Source Sans Pro"/>
        </w:rPr>
      </w:pPr>
      <w:r w:rsidRPr="00A31EC4">
        <w:rPr>
          <w:rFonts w:ascii="Source Sans Pro" w:hAnsi="Source Sans Pro"/>
        </w:rPr>
        <w:t>Die Schülerinnen und Schüler verstehen die Bedeutung von Repräsentation in der Demokratie.</w:t>
      </w:r>
    </w:p>
    <w:p w14:paraId="07146E6E" w14:textId="77777777" w:rsidR="00A31EC4" w:rsidRPr="00A31EC4" w:rsidRDefault="00633DE1" w:rsidP="00633DE1">
      <w:pPr>
        <w:pStyle w:val="Listenabsatz"/>
        <w:numPr>
          <w:ilvl w:val="0"/>
          <w:numId w:val="14"/>
        </w:numPr>
        <w:rPr>
          <w:rFonts w:ascii="Source Sans Pro" w:hAnsi="Source Sans Pro"/>
        </w:rPr>
      </w:pPr>
      <w:r w:rsidRPr="00A31EC4">
        <w:rPr>
          <w:rFonts w:ascii="Source Sans Pro" w:hAnsi="Source Sans Pro"/>
        </w:rPr>
        <w:t xml:space="preserve">Die Schülerinnen und Schüler lernen die Vielfalt der Abgeordneten im Europäischen Parlament kennen </w:t>
      </w:r>
    </w:p>
    <w:p w14:paraId="3B730284" w14:textId="41E3A917" w:rsidR="00633DE1" w:rsidRPr="00A31EC4" w:rsidRDefault="00633DE1" w:rsidP="00633DE1">
      <w:pPr>
        <w:pStyle w:val="Listenabsatz"/>
        <w:numPr>
          <w:ilvl w:val="0"/>
          <w:numId w:val="14"/>
        </w:numPr>
        <w:rPr>
          <w:rFonts w:ascii="Source Sans Pro" w:hAnsi="Source Sans Pro"/>
        </w:rPr>
      </w:pPr>
      <w:r w:rsidRPr="00A31EC4">
        <w:rPr>
          <w:rFonts w:ascii="Source Sans Pro" w:hAnsi="Source Sans Pro"/>
        </w:rPr>
        <w:t xml:space="preserve">Die Schülerinnen und Schüler setzen sich kritisch mit dem Wahlsystem und </w:t>
      </w:r>
      <w:r w:rsidR="00A31EC4" w:rsidRPr="00A31EC4">
        <w:rPr>
          <w:rFonts w:ascii="Source Sans Pro" w:hAnsi="Source Sans Pro"/>
        </w:rPr>
        <w:t xml:space="preserve">der </w:t>
      </w:r>
      <w:r w:rsidRPr="00A31EC4">
        <w:rPr>
          <w:rFonts w:ascii="Source Sans Pro" w:hAnsi="Source Sans Pro"/>
        </w:rPr>
        <w:t xml:space="preserve">Repräsentation </w:t>
      </w:r>
      <w:r w:rsidR="00A31EC4" w:rsidRPr="00A31EC4">
        <w:rPr>
          <w:rFonts w:ascii="Source Sans Pro" w:hAnsi="Source Sans Pro"/>
        </w:rPr>
        <w:t xml:space="preserve">darin </w:t>
      </w:r>
      <w:r w:rsidRPr="00A31EC4">
        <w:rPr>
          <w:rFonts w:ascii="Source Sans Pro" w:hAnsi="Source Sans Pro"/>
        </w:rPr>
        <w:t>auseinander.</w:t>
      </w:r>
    </w:p>
    <w:p w14:paraId="168FE601" w14:textId="3A0DA094" w:rsidR="00633DE1" w:rsidRPr="00633DE1" w:rsidRDefault="00633DE1" w:rsidP="00633DE1">
      <w:pPr>
        <w:rPr>
          <w:rFonts w:ascii="Source Sans Pro" w:hAnsi="Source Sans Pro"/>
        </w:rPr>
      </w:pPr>
      <w:r>
        <w:rPr>
          <w:rFonts w:ascii="Source Sans Pro" w:hAnsi="Source Sans Pro"/>
        </w:rPr>
        <w:t xml:space="preserve">Lernzeile Stunde 3 &amp; 4: </w:t>
      </w:r>
    </w:p>
    <w:p w14:paraId="43F78377" w14:textId="0A0A5F9F" w:rsidR="002C7036" w:rsidRPr="00AE570F" w:rsidRDefault="00633DE1" w:rsidP="00B70725">
      <w:pPr>
        <w:pStyle w:val="Listenabsatz"/>
        <w:numPr>
          <w:ilvl w:val="0"/>
          <w:numId w:val="14"/>
        </w:numPr>
        <w:rPr>
          <w:rFonts w:ascii="Source Sans Pro" w:hAnsi="Source Sans Pro"/>
        </w:rPr>
      </w:pPr>
      <w:r w:rsidRPr="00633DE1">
        <w:rPr>
          <w:rFonts w:ascii="Source Sans Pro" w:hAnsi="Source Sans Pro"/>
        </w:rPr>
        <w:t>Die Schülerinnen und Schüler bekommen eine</w:t>
      </w:r>
      <w:r w:rsidR="002C7036" w:rsidRPr="00AE570F">
        <w:rPr>
          <w:rFonts w:ascii="Source Sans Pro" w:hAnsi="Source Sans Pro"/>
        </w:rPr>
        <w:t xml:space="preserve"> Einsicht in den Wahlprozess und den Einfluss von Wahlen auf die europäische Politik.</w:t>
      </w:r>
    </w:p>
    <w:p w14:paraId="097B3AFC" w14:textId="1101B467" w:rsidR="002C7036" w:rsidRPr="00AE570F" w:rsidRDefault="00633DE1" w:rsidP="00B70725">
      <w:pPr>
        <w:pStyle w:val="Listenabsatz"/>
        <w:numPr>
          <w:ilvl w:val="0"/>
          <w:numId w:val="14"/>
        </w:numPr>
        <w:rPr>
          <w:rFonts w:ascii="Source Sans Pro" w:hAnsi="Source Sans Pro"/>
        </w:rPr>
      </w:pPr>
      <w:r w:rsidRPr="00633DE1">
        <w:rPr>
          <w:rFonts w:ascii="Source Sans Pro" w:hAnsi="Source Sans Pro"/>
        </w:rPr>
        <w:t xml:space="preserve">Die Schülerinnen und Schüler setzen sich mit den aktuellen Themen der </w:t>
      </w:r>
      <w:r w:rsidR="002C7036" w:rsidRPr="00AE570F">
        <w:rPr>
          <w:rFonts w:ascii="Source Sans Pro" w:hAnsi="Source Sans Pro"/>
        </w:rPr>
        <w:t xml:space="preserve">Europawahl und deren Bedeutung </w:t>
      </w:r>
      <w:r>
        <w:rPr>
          <w:rFonts w:ascii="Source Sans Pro" w:hAnsi="Source Sans Pro"/>
        </w:rPr>
        <w:t>auseinander.</w:t>
      </w:r>
    </w:p>
    <w:p w14:paraId="5792855A" w14:textId="6F7A705C" w:rsidR="002C7036" w:rsidRPr="00AE570F" w:rsidRDefault="00633DE1" w:rsidP="00B70725">
      <w:pPr>
        <w:pStyle w:val="Listenabsatz"/>
        <w:numPr>
          <w:ilvl w:val="0"/>
          <w:numId w:val="14"/>
        </w:numPr>
        <w:rPr>
          <w:rFonts w:ascii="Source Sans Pro" w:hAnsi="Source Sans Pro"/>
        </w:rPr>
      </w:pPr>
      <w:r>
        <w:rPr>
          <w:rFonts w:ascii="Source Sans Pro" w:hAnsi="Source Sans Pro"/>
        </w:rPr>
        <w:t xml:space="preserve">Die Schülerinnen und Schüler gewinnen ein </w:t>
      </w:r>
      <w:r w:rsidR="002C7036" w:rsidRPr="00AE570F">
        <w:rPr>
          <w:rFonts w:ascii="Source Sans Pro" w:hAnsi="Source Sans Pro"/>
        </w:rPr>
        <w:t>Verständnis der Nutzung des Wahl-O-Mat als Entscheidungshilfe.</w:t>
      </w:r>
    </w:p>
    <w:p w14:paraId="60E89F9A" w14:textId="28C34EBA" w:rsidR="002C7036" w:rsidRPr="00633DE1" w:rsidRDefault="00633DE1" w:rsidP="00B70725">
      <w:pPr>
        <w:pStyle w:val="Listenabsatz"/>
        <w:numPr>
          <w:ilvl w:val="0"/>
          <w:numId w:val="14"/>
        </w:numPr>
        <w:rPr>
          <w:rFonts w:ascii="Source Sans Pro" w:hAnsi="Source Sans Pro"/>
        </w:rPr>
      </w:pPr>
      <w:r>
        <w:rPr>
          <w:rFonts w:ascii="Source Sans Pro" w:hAnsi="Source Sans Pro"/>
        </w:rPr>
        <w:t xml:space="preserve">Die Schülerinnen und Schüler bilden ein </w:t>
      </w:r>
      <w:r w:rsidR="002C7036" w:rsidRPr="00AE570F">
        <w:rPr>
          <w:rFonts w:ascii="Source Sans Pro" w:hAnsi="Source Sans Pro"/>
        </w:rPr>
        <w:t xml:space="preserve">Bewusstsein für </w:t>
      </w:r>
      <w:r>
        <w:rPr>
          <w:rFonts w:ascii="Source Sans Pro" w:hAnsi="Source Sans Pro"/>
        </w:rPr>
        <w:t xml:space="preserve">weitere </w:t>
      </w:r>
      <w:r w:rsidR="002C7036" w:rsidRPr="00AE570F">
        <w:rPr>
          <w:rFonts w:ascii="Source Sans Pro" w:hAnsi="Source Sans Pro"/>
        </w:rPr>
        <w:t>politische Beteiligungsmöglichkeiten, insbesondere für junge Menschen.</w:t>
      </w:r>
    </w:p>
    <w:p w14:paraId="2A0755D4" w14:textId="4B031853" w:rsidR="007D4ACC" w:rsidRPr="001E59C8" w:rsidRDefault="007D4ACC" w:rsidP="007D4ACC">
      <w:pPr>
        <w:rPr>
          <w:rFonts w:ascii="Source Sans Pro" w:hAnsi="Source Sans Pro"/>
        </w:rPr>
      </w:pPr>
      <w:r w:rsidRPr="001E59C8">
        <w:rPr>
          <w:rFonts w:ascii="Source Sans Pro" w:hAnsi="Source Sans Pro"/>
        </w:rPr>
        <w:t>Materialien:</w:t>
      </w:r>
    </w:p>
    <w:p w14:paraId="7674724A" w14:textId="1FDBA48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 xml:space="preserve">Computer </w:t>
      </w:r>
      <w:r w:rsidR="001765CE">
        <w:rPr>
          <w:rFonts w:ascii="Source Sans Pro" w:hAnsi="Source Sans Pro"/>
        </w:rPr>
        <w:t xml:space="preserve">oder Tablets </w:t>
      </w:r>
      <w:r w:rsidRPr="001E59C8">
        <w:rPr>
          <w:rFonts w:ascii="Source Sans Pro" w:hAnsi="Source Sans Pro"/>
        </w:rPr>
        <w:t>mit Internetzugang</w:t>
      </w:r>
    </w:p>
    <w:p w14:paraId="6C517DA3"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Beamer oder Whiteboard</w:t>
      </w:r>
    </w:p>
    <w:p w14:paraId="0D4DC0B1"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Arbeitsblätter (siehe unten)</w:t>
      </w:r>
    </w:p>
    <w:p w14:paraId="2CD7544E" w14:textId="4B81F609" w:rsidR="007D4ACC" w:rsidRDefault="007D4ACC" w:rsidP="007D4ACC">
      <w:pPr>
        <w:pStyle w:val="Listenabsatz"/>
        <w:numPr>
          <w:ilvl w:val="0"/>
          <w:numId w:val="14"/>
        </w:numPr>
        <w:rPr>
          <w:rFonts w:ascii="Source Sans Pro" w:hAnsi="Source Sans Pro"/>
        </w:rPr>
      </w:pPr>
      <w:r w:rsidRPr="001E59C8">
        <w:rPr>
          <w:rFonts w:ascii="Source Sans Pro" w:hAnsi="Source Sans Pro"/>
        </w:rPr>
        <w:t xml:space="preserve">Institutionenpuzzle </w:t>
      </w:r>
      <w:r w:rsidR="0050450F">
        <w:rPr>
          <w:rFonts w:ascii="Source Sans Pro" w:hAnsi="Source Sans Pro"/>
        </w:rPr>
        <w:t>„</w:t>
      </w:r>
      <w:r w:rsidRPr="001E59C8">
        <w:rPr>
          <w:rFonts w:ascii="Source Sans Pro" w:hAnsi="Source Sans Pro"/>
        </w:rPr>
        <w:t>Wer hat die Macht?</w:t>
      </w:r>
      <w:r w:rsidR="0050450F">
        <w:rPr>
          <w:rFonts w:ascii="Source Sans Pro" w:hAnsi="Source Sans Pro"/>
        </w:rPr>
        <w:t>“</w:t>
      </w:r>
      <w:r w:rsidRPr="001E59C8">
        <w:rPr>
          <w:rFonts w:ascii="Source Sans Pro" w:hAnsi="Source Sans Pro"/>
        </w:rPr>
        <w:t xml:space="preserve"> (</w:t>
      </w:r>
      <w:hyperlink r:id="rId11" w:history="1">
        <w:r w:rsidRPr="001E59C8">
          <w:rPr>
            <w:rStyle w:val="Hyperlink"/>
            <w:rFonts w:ascii="Source Sans Pro" w:hAnsi="Source Sans Pro"/>
          </w:rPr>
          <w:t>https://understanding-europe.org/bildung/bildungsmaterial/institutionen-puzzle-wer-hat-die-macht/</w:t>
        </w:r>
      </w:hyperlink>
      <w:r w:rsidRPr="001E59C8">
        <w:rPr>
          <w:rFonts w:ascii="Source Sans Pro" w:hAnsi="Source Sans Pro"/>
        </w:rPr>
        <w:t>)</w:t>
      </w:r>
      <w:r>
        <w:rPr>
          <w:rFonts w:ascii="Source Sans Pro" w:hAnsi="Source Sans Pro"/>
        </w:rPr>
        <w:t xml:space="preserve"> von der Bildungsinitiative „Europa verstehen“ der Schwarzkopf-Stiftung Junges Europa</w:t>
      </w:r>
    </w:p>
    <w:p w14:paraId="5960BE18" w14:textId="4549EAD4" w:rsidR="001765CE" w:rsidRDefault="001765CE" w:rsidP="007D4ACC">
      <w:pPr>
        <w:pStyle w:val="Listenabsatz"/>
        <w:numPr>
          <w:ilvl w:val="0"/>
          <w:numId w:val="14"/>
        </w:numPr>
        <w:rPr>
          <w:rFonts w:ascii="Source Sans Pro" w:hAnsi="Source Sans Pro"/>
        </w:rPr>
      </w:pPr>
      <w:r>
        <w:rPr>
          <w:rFonts w:ascii="Source Sans Pro" w:hAnsi="Source Sans Pro"/>
        </w:rPr>
        <w:t xml:space="preserve">Zugang zur </w:t>
      </w:r>
      <w:r w:rsidRPr="00145F70">
        <w:rPr>
          <w:rFonts w:ascii="Source Sans Pro" w:hAnsi="Source Sans Pro"/>
        </w:rPr>
        <w:t>Datenbank des Europäischen Parlaments (</w:t>
      </w:r>
      <w:hyperlink r:id="rId12" w:history="1">
        <w:r w:rsidRPr="008A7C14">
          <w:rPr>
            <w:rStyle w:val="Hyperlink"/>
            <w:rFonts w:ascii="Source Sans Pro" w:hAnsi="Source Sans Pro"/>
          </w:rPr>
          <w:t>https://www.europarl.europa.eu/meps/de/home</w:t>
        </w:r>
      </w:hyperlink>
      <w:r w:rsidRPr="00145F70">
        <w:rPr>
          <w:rFonts w:ascii="Source Sans Pro" w:hAnsi="Source Sans Pro"/>
        </w:rPr>
        <w:t>)</w:t>
      </w:r>
    </w:p>
    <w:p w14:paraId="32B7A283" w14:textId="3FF55F71" w:rsidR="002C7036" w:rsidRDefault="002C7036" w:rsidP="002C7036">
      <w:pPr>
        <w:pStyle w:val="Listenabsatz"/>
        <w:numPr>
          <w:ilvl w:val="0"/>
          <w:numId w:val="14"/>
        </w:numPr>
        <w:rPr>
          <w:rFonts w:ascii="Source Sans Pro" w:hAnsi="Source Sans Pro"/>
        </w:rPr>
      </w:pPr>
      <w:r w:rsidRPr="002C7036">
        <w:rPr>
          <w:rFonts w:ascii="Source Sans Pro" w:hAnsi="Source Sans Pro"/>
        </w:rPr>
        <w:lastRenderedPageBreak/>
        <w:t xml:space="preserve">Poster </w:t>
      </w:r>
      <w:r>
        <w:rPr>
          <w:rFonts w:ascii="Source Sans Pro" w:hAnsi="Source Sans Pro"/>
        </w:rPr>
        <w:t>zu (europa-)politischen Beteiligungsmöglichkeiten (</w:t>
      </w:r>
      <w:hyperlink r:id="rId13" w:history="1">
        <w:r w:rsidRPr="008A7C14">
          <w:rPr>
            <w:rStyle w:val="Hyperlink"/>
            <w:rFonts w:ascii="Source Sans Pro" w:hAnsi="Source Sans Pro"/>
          </w:rPr>
          <w:t>https://understanding-europe.org/bildung/bildungsmaterial/beteiligungsideen-poster-in-unterschiedlichen-sprachen/</w:t>
        </w:r>
      </w:hyperlink>
      <w:r>
        <w:rPr>
          <w:rFonts w:ascii="Source Sans Pro" w:hAnsi="Source Sans Pro"/>
        </w:rPr>
        <w:t>)</w:t>
      </w:r>
      <w:r w:rsidRPr="002C7036">
        <w:rPr>
          <w:rFonts w:ascii="Source Sans Pro" w:hAnsi="Source Sans Pro"/>
        </w:rPr>
        <w:t xml:space="preserve"> </w:t>
      </w:r>
      <w:r>
        <w:rPr>
          <w:rFonts w:ascii="Source Sans Pro" w:hAnsi="Source Sans Pro"/>
        </w:rPr>
        <w:t>von der Bildungsinitiative „Europa verstehen“ der Schwarzkopf-Stiftung Junges Europa</w:t>
      </w:r>
    </w:p>
    <w:p w14:paraId="319C8244" w14:textId="26C98B73" w:rsidR="002C7036" w:rsidRDefault="002C7036" w:rsidP="002C7036">
      <w:pPr>
        <w:pStyle w:val="Listenabsatz"/>
        <w:numPr>
          <w:ilvl w:val="0"/>
          <w:numId w:val="14"/>
        </w:numPr>
        <w:rPr>
          <w:rFonts w:ascii="Source Sans Pro" w:hAnsi="Source Sans Pro"/>
        </w:rPr>
      </w:pPr>
      <w:r w:rsidRPr="002C7036">
        <w:rPr>
          <w:rFonts w:ascii="Source Sans Pro" w:hAnsi="Source Sans Pro"/>
        </w:rPr>
        <w:t xml:space="preserve">Informationsmaterial von der offiziellen </w:t>
      </w:r>
      <w:r>
        <w:rPr>
          <w:rFonts w:ascii="Source Sans Pro" w:hAnsi="Source Sans Pro"/>
        </w:rPr>
        <w:t>Webseite der Europäischen Union zur Europawahl (</w:t>
      </w:r>
      <w:hyperlink r:id="rId14" w:history="1">
        <w:r w:rsidRPr="008A7C14">
          <w:rPr>
            <w:rStyle w:val="Hyperlink"/>
            <w:rFonts w:ascii="Source Sans Pro" w:hAnsi="Source Sans Pro"/>
          </w:rPr>
          <w:t>https://elections.europa.eu/de/how-to-vote/de/</w:t>
        </w:r>
      </w:hyperlink>
      <w:r>
        <w:rPr>
          <w:rFonts w:ascii="Source Sans Pro" w:hAnsi="Source Sans Pro"/>
        </w:rPr>
        <w:t>)</w:t>
      </w:r>
    </w:p>
    <w:p w14:paraId="59266924" w14:textId="536CC2E9" w:rsidR="002C7036" w:rsidRPr="007D7DF9" w:rsidRDefault="002C7036" w:rsidP="002C7036">
      <w:pPr>
        <w:pStyle w:val="Listenabsatz"/>
        <w:numPr>
          <w:ilvl w:val="0"/>
          <w:numId w:val="14"/>
        </w:numPr>
        <w:rPr>
          <w:rFonts w:ascii="Source Sans Pro" w:hAnsi="Source Sans Pro"/>
        </w:rPr>
      </w:pPr>
      <w:r>
        <w:rPr>
          <w:rFonts w:ascii="Source Sans Pro" w:hAnsi="Source Sans Pro"/>
        </w:rPr>
        <w:t>Zugang zum Wahl-O-Mat der Bundeszentrale für politische Bildung zur Europawahl (</w:t>
      </w:r>
      <w:hyperlink r:id="rId15" w:history="1">
        <w:r w:rsidRPr="008A7C14">
          <w:rPr>
            <w:rStyle w:val="Hyperlink"/>
            <w:rFonts w:ascii="Source Sans Pro" w:hAnsi="Source Sans Pro"/>
          </w:rPr>
          <w:t>https://www.wahl-o-mat.de/</w:t>
        </w:r>
      </w:hyperlink>
      <w:r>
        <w:rPr>
          <w:rFonts w:ascii="Source Sans Pro" w:hAnsi="Source Sans Pro"/>
        </w:rPr>
        <w:t>)</w:t>
      </w:r>
    </w:p>
    <w:tbl>
      <w:tblPr>
        <w:tblStyle w:val="Tabellenraster"/>
        <w:tblW w:w="0" w:type="auto"/>
        <w:tblLayout w:type="fixed"/>
        <w:tblLook w:val="04A0" w:firstRow="1" w:lastRow="0" w:firstColumn="1" w:lastColumn="0" w:noHBand="0" w:noVBand="1"/>
      </w:tblPr>
      <w:tblGrid>
        <w:gridCol w:w="1271"/>
        <w:gridCol w:w="1701"/>
        <w:gridCol w:w="7371"/>
        <w:gridCol w:w="3605"/>
      </w:tblGrid>
      <w:tr w:rsidR="001765CE" w14:paraId="6D46946E" w14:textId="77777777" w:rsidTr="002C7036">
        <w:tc>
          <w:tcPr>
            <w:tcW w:w="1271" w:type="dxa"/>
          </w:tcPr>
          <w:p w14:paraId="1F1F460F" w14:textId="20A0C6D9" w:rsidR="007D4ACC" w:rsidRDefault="007D4ACC" w:rsidP="00AC2BDB">
            <w:pPr>
              <w:rPr>
                <w:rFonts w:ascii="Source Sans Pro" w:hAnsi="Source Sans Pro"/>
                <w:b/>
                <w:bCs/>
              </w:rPr>
            </w:pPr>
            <w:r>
              <w:rPr>
                <w:rFonts w:ascii="Source Sans Pro" w:hAnsi="Source Sans Pro"/>
                <w:b/>
                <w:bCs/>
              </w:rPr>
              <w:t>ZEIT</w:t>
            </w:r>
          </w:p>
        </w:tc>
        <w:tc>
          <w:tcPr>
            <w:tcW w:w="1701" w:type="dxa"/>
          </w:tcPr>
          <w:p w14:paraId="0DCF7143" w14:textId="7D2779BE" w:rsidR="007D4ACC" w:rsidRDefault="007D4ACC" w:rsidP="00AC2BDB">
            <w:pPr>
              <w:rPr>
                <w:rFonts w:ascii="Source Sans Pro" w:hAnsi="Source Sans Pro"/>
                <w:b/>
                <w:bCs/>
              </w:rPr>
            </w:pPr>
            <w:r>
              <w:rPr>
                <w:rFonts w:ascii="Source Sans Pro" w:hAnsi="Source Sans Pro"/>
                <w:b/>
                <w:bCs/>
              </w:rPr>
              <w:t>ZIEL</w:t>
            </w:r>
          </w:p>
        </w:tc>
        <w:tc>
          <w:tcPr>
            <w:tcW w:w="7371" w:type="dxa"/>
          </w:tcPr>
          <w:p w14:paraId="6A38D993" w14:textId="64F6A9D5" w:rsidR="007D4ACC" w:rsidRDefault="007D4ACC" w:rsidP="00AC2BDB">
            <w:pPr>
              <w:rPr>
                <w:rFonts w:ascii="Source Sans Pro" w:hAnsi="Source Sans Pro"/>
                <w:b/>
                <w:bCs/>
              </w:rPr>
            </w:pPr>
            <w:r>
              <w:rPr>
                <w:rFonts w:ascii="Source Sans Pro" w:hAnsi="Source Sans Pro"/>
                <w:b/>
                <w:bCs/>
              </w:rPr>
              <w:t>INHALT &amp; METHODE</w:t>
            </w:r>
          </w:p>
        </w:tc>
        <w:tc>
          <w:tcPr>
            <w:tcW w:w="3605" w:type="dxa"/>
          </w:tcPr>
          <w:p w14:paraId="21FFCC1F" w14:textId="28335828" w:rsidR="007D4ACC" w:rsidRDefault="007D4ACC" w:rsidP="00AC2BDB">
            <w:pPr>
              <w:rPr>
                <w:rFonts w:ascii="Source Sans Pro" w:hAnsi="Source Sans Pro"/>
                <w:b/>
                <w:bCs/>
              </w:rPr>
            </w:pPr>
            <w:r>
              <w:rPr>
                <w:rFonts w:ascii="Source Sans Pro" w:hAnsi="Source Sans Pro"/>
                <w:b/>
                <w:bCs/>
              </w:rPr>
              <w:t>MATERIAL</w:t>
            </w:r>
          </w:p>
        </w:tc>
      </w:tr>
      <w:tr w:rsidR="007D4ACC" w14:paraId="3F0BB19B" w14:textId="77777777" w:rsidTr="001765CE">
        <w:tc>
          <w:tcPr>
            <w:tcW w:w="13948" w:type="dxa"/>
            <w:gridSpan w:val="4"/>
          </w:tcPr>
          <w:p w14:paraId="3FFBEEFA" w14:textId="7AD77FA0" w:rsidR="007D4ACC" w:rsidRDefault="007D4ACC" w:rsidP="00AC2BDB">
            <w:pPr>
              <w:rPr>
                <w:rFonts w:ascii="Source Sans Pro" w:hAnsi="Source Sans Pro"/>
                <w:b/>
                <w:bCs/>
              </w:rPr>
            </w:pPr>
            <w:r>
              <w:rPr>
                <w:rFonts w:ascii="Source Sans Pro" w:hAnsi="Source Sans Pro"/>
                <w:b/>
                <w:bCs/>
              </w:rPr>
              <w:t xml:space="preserve">STUNDE 1: </w:t>
            </w:r>
            <w:r w:rsidRPr="001E59C8">
              <w:rPr>
                <w:rFonts w:ascii="Source Sans Pro" w:hAnsi="Source Sans Pro"/>
                <w:b/>
                <w:bCs/>
              </w:rPr>
              <w:t>Einfluss der E</w:t>
            </w:r>
            <w:r w:rsidR="0050450F">
              <w:rPr>
                <w:rFonts w:ascii="Source Sans Pro" w:hAnsi="Source Sans Pro"/>
                <w:b/>
                <w:bCs/>
              </w:rPr>
              <w:t>uropäischen Union</w:t>
            </w:r>
            <w:r w:rsidRPr="001E59C8">
              <w:rPr>
                <w:rFonts w:ascii="Source Sans Pro" w:hAnsi="Source Sans Pro"/>
                <w:b/>
                <w:bCs/>
              </w:rPr>
              <w:t xml:space="preserve"> auf den Alltag und die Rolle des Europäischen Parlaments</w:t>
            </w:r>
          </w:p>
        </w:tc>
      </w:tr>
      <w:tr w:rsidR="001765CE" w14:paraId="58C59637" w14:textId="77777777" w:rsidTr="002C7036">
        <w:tc>
          <w:tcPr>
            <w:tcW w:w="1271" w:type="dxa"/>
          </w:tcPr>
          <w:p w14:paraId="3EA95768" w14:textId="50EFBF5A" w:rsidR="007D4ACC" w:rsidRPr="000503AB" w:rsidRDefault="000503AB" w:rsidP="00AC2BDB">
            <w:pPr>
              <w:rPr>
                <w:rFonts w:ascii="Source Sans Pro" w:hAnsi="Source Sans Pro"/>
              </w:rPr>
            </w:pPr>
            <w:r w:rsidRPr="000503AB">
              <w:rPr>
                <w:rFonts w:ascii="Source Sans Pro" w:hAnsi="Source Sans Pro"/>
              </w:rPr>
              <w:t>10 Minuten</w:t>
            </w:r>
          </w:p>
        </w:tc>
        <w:tc>
          <w:tcPr>
            <w:tcW w:w="1701" w:type="dxa"/>
          </w:tcPr>
          <w:p w14:paraId="018B114B" w14:textId="04C078CF" w:rsidR="007D4ACC" w:rsidRPr="000503AB" w:rsidRDefault="007D4ACC" w:rsidP="00AC2BDB">
            <w:pPr>
              <w:rPr>
                <w:rFonts w:ascii="Source Sans Pro" w:hAnsi="Source Sans Pro"/>
              </w:rPr>
            </w:pPr>
            <w:r w:rsidRPr="000503AB">
              <w:rPr>
                <w:rFonts w:ascii="Source Sans Pro" w:hAnsi="Source Sans Pro"/>
              </w:rPr>
              <w:t>Einführung</w:t>
            </w:r>
          </w:p>
        </w:tc>
        <w:tc>
          <w:tcPr>
            <w:tcW w:w="7371" w:type="dxa"/>
          </w:tcPr>
          <w:p w14:paraId="4F231BEC" w14:textId="5BDE2A85" w:rsidR="007D4ACC" w:rsidRDefault="007D4ACC" w:rsidP="007D4ACC">
            <w:pPr>
              <w:rPr>
                <w:rFonts w:ascii="Source Sans Pro" w:hAnsi="Source Sans Pro"/>
                <w:b/>
                <w:bCs/>
              </w:rPr>
            </w:pPr>
            <w:r w:rsidRPr="001E59C8">
              <w:rPr>
                <w:rFonts w:ascii="Source Sans Pro" w:hAnsi="Source Sans Pro"/>
              </w:rPr>
              <w:t xml:space="preserve">Die Lehrkraft zeigt ein Bild oder Video, das den Alltag der Schülerinnen </w:t>
            </w:r>
            <w:r w:rsidR="00191BEA">
              <w:rPr>
                <w:rFonts w:ascii="Source Sans Pro" w:hAnsi="Source Sans Pro"/>
              </w:rPr>
              <w:t xml:space="preserve">und Schüler (z.B. ein Wimmelbild mit Situationen wie Schulhof, Sportplatz, Social Media, Supermarkt, Urlaub, Straßenverkehr, Sport) </w:t>
            </w:r>
            <w:r>
              <w:rPr>
                <w:rFonts w:ascii="Source Sans Pro" w:hAnsi="Source Sans Pro"/>
              </w:rPr>
              <w:t>repräsentiert</w:t>
            </w:r>
            <w:r w:rsidRPr="001E59C8">
              <w:rPr>
                <w:rFonts w:ascii="Source Sans Pro" w:hAnsi="Source Sans Pro"/>
              </w:rPr>
              <w:t>.</w:t>
            </w:r>
            <w:r>
              <w:rPr>
                <w:rFonts w:ascii="Source Sans Pro" w:hAnsi="Source Sans Pro"/>
              </w:rPr>
              <w:t xml:space="preserve"> </w:t>
            </w:r>
            <w:r w:rsidRPr="001E59C8">
              <w:rPr>
                <w:rFonts w:ascii="Source Sans Pro" w:hAnsi="Source Sans Pro"/>
              </w:rPr>
              <w:t>Die Schülerinnen</w:t>
            </w:r>
            <w:r w:rsidR="00191BEA">
              <w:rPr>
                <w:rFonts w:ascii="Source Sans Pro" w:hAnsi="Source Sans Pro"/>
              </w:rPr>
              <w:t xml:space="preserve"> und Schüler</w:t>
            </w:r>
            <w:r w:rsidRPr="001E59C8">
              <w:rPr>
                <w:rFonts w:ascii="Source Sans Pro" w:hAnsi="Source Sans Pro"/>
              </w:rPr>
              <w:t xml:space="preserve"> sammeln </w:t>
            </w:r>
            <w:r w:rsidR="00DB7272">
              <w:rPr>
                <w:rFonts w:ascii="Source Sans Pro" w:hAnsi="Source Sans Pro"/>
              </w:rPr>
              <w:t>per Zurufabfrage</w:t>
            </w:r>
            <w:r w:rsidRPr="001E59C8">
              <w:rPr>
                <w:rFonts w:ascii="Source Sans Pro" w:hAnsi="Source Sans Pro"/>
              </w:rPr>
              <w:t xml:space="preserve">, welche Einflüsse die </w:t>
            </w:r>
            <w:r w:rsidR="00191BEA">
              <w:rPr>
                <w:rFonts w:ascii="Source Sans Pro" w:hAnsi="Source Sans Pro"/>
              </w:rPr>
              <w:t>Europäische Union</w:t>
            </w:r>
            <w:r w:rsidRPr="001E59C8">
              <w:rPr>
                <w:rFonts w:ascii="Source Sans Pro" w:hAnsi="Source Sans Pro"/>
              </w:rPr>
              <w:t xml:space="preserve"> auf ihren Alltag haben könnte.</w:t>
            </w:r>
            <w:r>
              <w:rPr>
                <w:rFonts w:ascii="Source Sans Pro" w:hAnsi="Source Sans Pro"/>
              </w:rPr>
              <w:t xml:space="preserve"> </w:t>
            </w:r>
            <w:r w:rsidRPr="001E59C8">
              <w:rPr>
                <w:rFonts w:ascii="Source Sans Pro" w:hAnsi="Source Sans Pro"/>
              </w:rPr>
              <w:t>Die Ergebnisse werden im Plenum vorgestellt und auf einem Flipchart oder an der Tafel festgehalten.</w:t>
            </w:r>
          </w:p>
        </w:tc>
        <w:tc>
          <w:tcPr>
            <w:tcW w:w="3605" w:type="dxa"/>
          </w:tcPr>
          <w:p w14:paraId="10F316FD" w14:textId="77777777" w:rsidR="007D4ACC" w:rsidRPr="00DB7272" w:rsidRDefault="007D4ACC" w:rsidP="00DB7272">
            <w:pPr>
              <w:rPr>
                <w:rFonts w:ascii="Source Sans Pro" w:hAnsi="Source Sans Pro"/>
                <w:b/>
                <w:bCs/>
              </w:rPr>
            </w:pPr>
          </w:p>
        </w:tc>
      </w:tr>
      <w:tr w:rsidR="001765CE" w14:paraId="67237B1C" w14:textId="77777777" w:rsidTr="002C7036">
        <w:tc>
          <w:tcPr>
            <w:tcW w:w="1271" w:type="dxa"/>
          </w:tcPr>
          <w:p w14:paraId="2F209F90" w14:textId="4923413B" w:rsidR="007D4ACC" w:rsidRPr="000503AB" w:rsidRDefault="000503AB" w:rsidP="00AC2BDB">
            <w:pPr>
              <w:rPr>
                <w:rFonts w:ascii="Source Sans Pro" w:hAnsi="Source Sans Pro"/>
              </w:rPr>
            </w:pPr>
            <w:r>
              <w:rPr>
                <w:rFonts w:ascii="Source Sans Pro" w:hAnsi="Source Sans Pro"/>
              </w:rPr>
              <w:t>20 Minuten</w:t>
            </w:r>
          </w:p>
        </w:tc>
        <w:tc>
          <w:tcPr>
            <w:tcW w:w="1701" w:type="dxa"/>
          </w:tcPr>
          <w:p w14:paraId="11961A27" w14:textId="70FB1E3D" w:rsidR="007D4ACC" w:rsidRDefault="007D4ACC" w:rsidP="00AC2BDB">
            <w:pPr>
              <w:rPr>
                <w:rFonts w:ascii="Source Sans Pro" w:hAnsi="Source Sans Pro"/>
                <w:b/>
                <w:bCs/>
              </w:rPr>
            </w:pPr>
            <w:r>
              <w:rPr>
                <w:rFonts w:ascii="Source Sans Pro" w:hAnsi="Source Sans Pro"/>
              </w:rPr>
              <w:t>Recherche und Erarbeitung</w:t>
            </w:r>
          </w:p>
        </w:tc>
        <w:tc>
          <w:tcPr>
            <w:tcW w:w="7371" w:type="dxa"/>
          </w:tcPr>
          <w:p w14:paraId="52598ED4" w14:textId="770B6E4C" w:rsidR="000503AB" w:rsidRDefault="007D4ACC" w:rsidP="000503AB">
            <w:pPr>
              <w:rPr>
                <w:rFonts w:ascii="Source Sans Pro" w:hAnsi="Source Sans Pro"/>
              </w:rPr>
            </w:pPr>
            <w:r w:rsidRPr="001E59C8">
              <w:rPr>
                <w:rFonts w:ascii="Source Sans Pro" w:hAnsi="Source Sans Pro"/>
              </w:rPr>
              <w:t>Die Schülerinnen</w:t>
            </w:r>
            <w:r w:rsidR="00191BEA">
              <w:rPr>
                <w:rFonts w:ascii="Source Sans Pro" w:hAnsi="Source Sans Pro"/>
              </w:rPr>
              <w:t xml:space="preserve"> und Schüler</w:t>
            </w:r>
            <w:r w:rsidRPr="001E59C8">
              <w:rPr>
                <w:rFonts w:ascii="Source Sans Pro" w:hAnsi="Source Sans Pro"/>
              </w:rPr>
              <w:t xml:space="preserve"> bearbeiten in Kleingruppen </w:t>
            </w:r>
            <w:r w:rsidR="00DB7272">
              <w:rPr>
                <w:rFonts w:ascii="Source Sans Pro" w:hAnsi="Source Sans Pro"/>
              </w:rPr>
              <w:t>d</w:t>
            </w:r>
            <w:r w:rsidR="00DB7272">
              <w:t xml:space="preserve">as </w:t>
            </w:r>
            <w:r w:rsidRPr="001E59C8">
              <w:rPr>
                <w:rFonts w:ascii="Source Sans Pro" w:hAnsi="Source Sans Pro"/>
              </w:rPr>
              <w:t>Arbeitsbl</w:t>
            </w:r>
            <w:r w:rsidR="00DB7272">
              <w:rPr>
                <w:rFonts w:ascii="Source Sans Pro" w:hAnsi="Source Sans Pro"/>
              </w:rPr>
              <w:t>att</w:t>
            </w:r>
            <w:r w:rsidRPr="001E59C8">
              <w:rPr>
                <w:rFonts w:ascii="Source Sans Pro" w:hAnsi="Source Sans Pro"/>
              </w:rPr>
              <w:t xml:space="preserve"> zu</w:t>
            </w:r>
            <w:r w:rsidR="00DB7272">
              <w:rPr>
                <w:rFonts w:ascii="Source Sans Pro" w:hAnsi="Source Sans Pro"/>
              </w:rPr>
              <w:t xml:space="preserve"> verschiedenen B</w:t>
            </w:r>
            <w:r w:rsidR="00DB7272">
              <w:t>eispiele</w:t>
            </w:r>
            <w:r w:rsidR="002C7036">
              <w:t>n</w:t>
            </w:r>
            <w:r w:rsidR="00DB7272">
              <w:t xml:space="preserve"> für Gesetze und </w:t>
            </w:r>
            <w:r w:rsidR="00DB7272" w:rsidRPr="000503AB">
              <w:rPr>
                <w:rFonts w:ascii="Source Sans Pro" w:hAnsi="Source Sans Pro"/>
              </w:rPr>
              <w:t>Entscheidungen der Europäischen Union</w:t>
            </w:r>
            <w:r w:rsidR="00DB7272">
              <w:rPr>
                <w:rFonts w:ascii="Source Sans Pro" w:hAnsi="Source Sans Pro"/>
              </w:rPr>
              <w:t xml:space="preserve">, die einen Alltagsbezug für junge Menschen in Deutschland darstellen könnten. </w:t>
            </w:r>
            <w:r w:rsidRPr="001E59C8">
              <w:rPr>
                <w:rFonts w:ascii="Source Sans Pro" w:hAnsi="Source Sans Pro"/>
              </w:rPr>
              <w:t>Dabei recherchieren sie</w:t>
            </w:r>
            <w:r w:rsidR="002C7036">
              <w:rPr>
                <w:rFonts w:ascii="Source Sans Pro" w:hAnsi="Source Sans Pro"/>
              </w:rPr>
              <w:t xml:space="preserve"> auf Basis eines Artikels </w:t>
            </w:r>
            <w:r w:rsidR="002B6EAA">
              <w:rPr>
                <w:rFonts w:ascii="Source Sans Pro" w:hAnsi="Source Sans Pro"/>
              </w:rPr>
              <w:t>von SPIEGEL.de d</w:t>
            </w:r>
            <w:r w:rsidRPr="001E59C8">
              <w:rPr>
                <w:rFonts w:ascii="Source Sans Pro" w:hAnsi="Source Sans Pro"/>
              </w:rPr>
              <w:t xml:space="preserve">ie wichtigsten Informationen zum Thema und beantworten </w:t>
            </w:r>
            <w:r w:rsidR="002C7036">
              <w:rPr>
                <w:rFonts w:ascii="Source Sans Pro" w:hAnsi="Source Sans Pro"/>
              </w:rPr>
              <w:t>L</w:t>
            </w:r>
            <w:r w:rsidRPr="001E59C8">
              <w:rPr>
                <w:rFonts w:ascii="Source Sans Pro" w:hAnsi="Source Sans Pro"/>
              </w:rPr>
              <w:t>eitfragen.</w:t>
            </w:r>
            <w:r>
              <w:rPr>
                <w:rFonts w:ascii="Source Sans Pro" w:hAnsi="Source Sans Pro"/>
              </w:rPr>
              <w:t xml:space="preserve"> </w:t>
            </w:r>
            <w:r w:rsidRPr="001E59C8">
              <w:rPr>
                <w:rFonts w:ascii="Source Sans Pro" w:hAnsi="Source Sans Pro"/>
              </w:rPr>
              <w:t>Anschließend präsentieren die Gruppen ihre Ergebnisse im Plenum.</w:t>
            </w:r>
            <w:r w:rsidR="00DB7272">
              <w:rPr>
                <w:rFonts w:ascii="Source Sans Pro" w:hAnsi="Source Sans Pro"/>
              </w:rPr>
              <w:t xml:space="preserve"> </w:t>
            </w:r>
            <w:r w:rsidR="000503AB">
              <w:rPr>
                <w:rFonts w:ascii="Source Sans Pro" w:hAnsi="Source Sans Pro"/>
              </w:rPr>
              <w:t xml:space="preserve">Die Leitfragen könnten reduziert bzw. vereinfacht werden. Als Differenzierungen </w:t>
            </w:r>
            <w:r w:rsidR="007D7DF9">
              <w:rPr>
                <w:rFonts w:ascii="Source Sans Pro" w:hAnsi="Source Sans Pro"/>
              </w:rPr>
              <w:t xml:space="preserve">für die Aufgabenstellungen </w:t>
            </w:r>
            <w:r w:rsidR="000503AB">
              <w:rPr>
                <w:rFonts w:ascii="Source Sans Pro" w:hAnsi="Source Sans Pro"/>
              </w:rPr>
              <w:t xml:space="preserve">sind möglich: </w:t>
            </w:r>
          </w:p>
          <w:p w14:paraId="5D678BBF" w14:textId="4ABFD5D3" w:rsidR="000503AB" w:rsidRDefault="000503AB" w:rsidP="000503AB">
            <w:pPr>
              <w:pStyle w:val="Listenabsatz"/>
              <w:numPr>
                <w:ilvl w:val="0"/>
                <w:numId w:val="36"/>
              </w:numPr>
              <w:rPr>
                <w:rFonts w:ascii="Source Sans Pro" w:hAnsi="Source Sans Pro"/>
              </w:rPr>
            </w:pPr>
            <w:r w:rsidRPr="000503AB">
              <w:rPr>
                <w:rFonts w:ascii="Source Sans Pro" w:hAnsi="Source Sans Pro"/>
              </w:rPr>
              <w:t>Die Schülerinnen</w:t>
            </w:r>
            <w:r w:rsidR="00191BEA">
              <w:rPr>
                <w:rFonts w:ascii="Source Sans Pro" w:hAnsi="Source Sans Pro"/>
              </w:rPr>
              <w:t xml:space="preserve"> und Schüler</w:t>
            </w:r>
            <w:r w:rsidRPr="000503AB">
              <w:rPr>
                <w:rFonts w:ascii="Source Sans Pro" w:hAnsi="Source Sans Pro"/>
              </w:rPr>
              <w:t>, die sich mit dem Thema Lieferkettengesetz beschäftigt haben, können recherchieren, welche Unternehmen bereits die Vorgaben des Gesetzes umsetzen. Die Schülerinnen</w:t>
            </w:r>
            <w:r w:rsidR="00191BEA">
              <w:rPr>
                <w:rFonts w:ascii="Source Sans Pro" w:hAnsi="Source Sans Pro"/>
              </w:rPr>
              <w:t xml:space="preserve"> und Schüler</w:t>
            </w:r>
            <w:r w:rsidRPr="000503AB">
              <w:rPr>
                <w:rFonts w:ascii="Source Sans Pro" w:hAnsi="Source Sans Pro"/>
              </w:rPr>
              <w:t xml:space="preserve">, die sich mit dem Thema KI-Regulierung beschäftigt haben, können sich mit den ethischen Herausforderungen der KI auseinandersetzen. </w:t>
            </w:r>
          </w:p>
          <w:p w14:paraId="4675FE8B" w14:textId="5C29DA5F" w:rsidR="007D4ACC" w:rsidRPr="001765CE" w:rsidRDefault="000503AB" w:rsidP="00AC2BDB">
            <w:pPr>
              <w:pStyle w:val="Listenabsatz"/>
              <w:numPr>
                <w:ilvl w:val="0"/>
                <w:numId w:val="36"/>
              </w:numPr>
              <w:rPr>
                <w:rFonts w:ascii="Source Sans Pro" w:hAnsi="Source Sans Pro"/>
              </w:rPr>
            </w:pPr>
            <w:r w:rsidRPr="000503AB">
              <w:rPr>
                <w:rFonts w:ascii="Source Sans Pro" w:hAnsi="Source Sans Pro"/>
              </w:rPr>
              <w:t>Die Schülerinnen</w:t>
            </w:r>
            <w:r w:rsidR="00191BEA">
              <w:rPr>
                <w:rFonts w:ascii="Source Sans Pro" w:hAnsi="Source Sans Pro"/>
              </w:rPr>
              <w:t xml:space="preserve"> und Schüler</w:t>
            </w:r>
            <w:r w:rsidRPr="000503AB">
              <w:rPr>
                <w:rFonts w:ascii="Source Sans Pro" w:hAnsi="Source Sans Pro"/>
              </w:rPr>
              <w:t>, die sich mit dem Thema EU-Erweiterung beschäftigt haben, können sich mit den Herausforderungen und Chancen der Aufnahme neuer Mitgliedsstaaten auseinandersetzen.</w:t>
            </w:r>
          </w:p>
        </w:tc>
        <w:tc>
          <w:tcPr>
            <w:tcW w:w="3605" w:type="dxa"/>
          </w:tcPr>
          <w:p w14:paraId="37B2F310" w14:textId="253864F3" w:rsidR="007D4ACC" w:rsidRPr="000503AB" w:rsidRDefault="000503AB" w:rsidP="00AC2BDB">
            <w:pPr>
              <w:rPr>
                <w:rFonts w:ascii="Source Sans Pro" w:hAnsi="Source Sans Pro"/>
              </w:rPr>
            </w:pPr>
            <w:r w:rsidRPr="000503AB">
              <w:rPr>
                <w:rFonts w:ascii="Source Sans Pro" w:hAnsi="Source Sans Pro"/>
              </w:rPr>
              <w:t>Arbeitsblatt 1 „</w:t>
            </w:r>
            <w:r w:rsidR="00DB7272">
              <w:rPr>
                <w:rFonts w:ascii="Source Sans Pro" w:hAnsi="Source Sans Pro"/>
              </w:rPr>
              <w:t>B</w:t>
            </w:r>
            <w:r w:rsidR="00DB7272" w:rsidRPr="0050450F">
              <w:rPr>
                <w:rFonts w:ascii="Source Sans Pro" w:hAnsi="Source Sans Pro"/>
              </w:rPr>
              <w:t xml:space="preserve">eispiele für Gesetze und </w:t>
            </w:r>
            <w:r w:rsidRPr="000503AB">
              <w:rPr>
                <w:rFonts w:ascii="Source Sans Pro" w:hAnsi="Source Sans Pro"/>
              </w:rPr>
              <w:t>Entscheidungen der Europäischen Union“</w:t>
            </w:r>
          </w:p>
        </w:tc>
      </w:tr>
      <w:tr w:rsidR="002C7036" w14:paraId="47055C96" w14:textId="77777777" w:rsidTr="002C7036">
        <w:tc>
          <w:tcPr>
            <w:tcW w:w="1271" w:type="dxa"/>
          </w:tcPr>
          <w:p w14:paraId="6350D6E1" w14:textId="0AAE7E9D" w:rsidR="002C7036" w:rsidRDefault="002C7036" w:rsidP="00AC2BDB">
            <w:pPr>
              <w:rPr>
                <w:rFonts w:ascii="Source Sans Pro" w:hAnsi="Source Sans Pro"/>
              </w:rPr>
            </w:pPr>
            <w:r>
              <w:rPr>
                <w:rFonts w:ascii="Source Sans Pro" w:hAnsi="Source Sans Pro"/>
              </w:rPr>
              <w:lastRenderedPageBreak/>
              <w:t>10 Minuten</w:t>
            </w:r>
          </w:p>
        </w:tc>
        <w:tc>
          <w:tcPr>
            <w:tcW w:w="1701" w:type="dxa"/>
          </w:tcPr>
          <w:p w14:paraId="2F506276" w14:textId="6EAD492D" w:rsidR="002C7036" w:rsidRDefault="00E36981" w:rsidP="00AC2BDB">
            <w:pPr>
              <w:rPr>
                <w:rFonts w:ascii="Source Sans Pro" w:hAnsi="Source Sans Pro"/>
              </w:rPr>
            </w:pPr>
            <w:r>
              <w:rPr>
                <w:rFonts w:ascii="Source Sans Pro" w:hAnsi="Source Sans Pro"/>
              </w:rPr>
              <w:t>Ergebnis-sicherung</w:t>
            </w:r>
          </w:p>
        </w:tc>
        <w:tc>
          <w:tcPr>
            <w:tcW w:w="7371" w:type="dxa"/>
          </w:tcPr>
          <w:p w14:paraId="39DE11D9" w14:textId="3246B171" w:rsidR="002C7036" w:rsidRPr="001E59C8" w:rsidRDefault="002C7036" w:rsidP="000503AB">
            <w:pPr>
              <w:rPr>
                <w:rFonts w:ascii="Source Sans Pro" w:hAnsi="Source Sans Pro"/>
              </w:rPr>
            </w:pPr>
            <w:r w:rsidRPr="001E59C8">
              <w:rPr>
                <w:rFonts w:ascii="Source Sans Pro" w:hAnsi="Source Sans Pro"/>
              </w:rPr>
              <w:t>Die Lehrkraft moderiert ein</w:t>
            </w:r>
            <w:r w:rsidR="00E36981">
              <w:rPr>
                <w:rFonts w:ascii="Source Sans Pro" w:hAnsi="Source Sans Pro"/>
              </w:rPr>
              <w:t xml:space="preserve"> kurzes Plenumsgespräch</w:t>
            </w:r>
            <w:r w:rsidRPr="001E59C8">
              <w:rPr>
                <w:rFonts w:ascii="Source Sans Pro" w:hAnsi="Source Sans Pro"/>
              </w:rPr>
              <w:t>, in der die verschiedenen Einflüsse der E</w:t>
            </w:r>
            <w:r>
              <w:rPr>
                <w:rFonts w:ascii="Source Sans Pro" w:hAnsi="Source Sans Pro"/>
              </w:rPr>
              <w:t>uropäischen Union</w:t>
            </w:r>
            <w:r w:rsidRPr="001E59C8">
              <w:rPr>
                <w:rFonts w:ascii="Source Sans Pro" w:hAnsi="Source Sans Pro"/>
              </w:rPr>
              <w:t xml:space="preserve"> auf den Alltag der Schülerinnen</w:t>
            </w:r>
            <w:r w:rsidR="00191BEA">
              <w:rPr>
                <w:rFonts w:ascii="Source Sans Pro" w:hAnsi="Source Sans Pro"/>
              </w:rPr>
              <w:t xml:space="preserve"> und Schüler </w:t>
            </w:r>
            <w:r w:rsidR="00E36981">
              <w:rPr>
                <w:rFonts w:ascii="Source Sans Pro" w:hAnsi="Source Sans Pro"/>
              </w:rPr>
              <w:t>beleuchtet werden. Der Fokus liegt darauf, die Breite und Tiefe der Durchdringung von verschiedenen Politikfeldern durch Gesetze und Entscheidungen herauszuarbeiten.</w:t>
            </w:r>
            <w:r w:rsidR="007D7DF9">
              <w:rPr>
                <w:rFonts w:ascii="Source Sans Pro" w:hAnsi="Source Sans Pro"/>
              </w:rPr>
              <w:t xml:space="preserve"> Die einzelnen Prozesse können an dieser Stelle nicht vertieft werden, jedoch könnte über ein Tafelbild ein Überblick geschaffen werden. Aufkommende Fragen zur genauen Rolle der Institutionen werden im Anschluss geklärt.</w:t>
            </w:r>
          </w:p>
        </w:tc>
        <w:tc>
          <w:tcPr>
            <w:tcW w:w="3605" w:type="dxa"/>
          </w:tcPr>
          <w:p w14:paraId="175F8887" w14:textId="77777777" w:rsidR="002C7036" w:rsidRPr="000503AB" w:rsidRDefault="002C7036" w:rsidP="00AC2BDB">
            <w:pPr>
              <w:rPr>
                <w:rFonts w:ascii="Source Sans Pro" w:hAnsi="Source Sans Pro"/>
              </w:rPr>
            </w:pPr>
          </w:p>
        </w:tc>
      </w:tr>
      <w:tr w:rsidR="000503AB" w14:paraId="4F25C1D5" w14:textId="77777777" w:rsidTr="002C7036">
        <w:tc>
          <w:tcPr>
            <w:tcW w:w="1271" w:type="dxa"/>
          </w:tcPr>
          <w:p w14:paraId="5736DA41" w14:textId="361850AB" w:rsidR="000503AB" w:rsidRPr="000503AB" w:rsidRDefault="000503AB" w:rsidP="00AC2BDB">
            <w:pPr>
              <w:rPr>
                <w:rFonts w:ascii="Source Sans Pro" w:hAnsi="Source Sans Pro"/>
              </w:rPr>
            </w:pPr>
            <w:r w:rsidRPr="000503AB">
              <w:rPr>
                <w:rFonts w:ascii="Source Sans Pro" w:hAnsi="Source Sans Pro"/>
              </w:rPr>
              <w:t>15 Minuten</w:t>
            </w:r>
          </w:p>
        </w:tc>
        <w:tc>
          <w:tcPr>
            <w:tcW w:w="1701" w:type="dxa"/>
          </w:tcPr>
          <w:p w14:paraId="6E5FDDD5" w14:textId="0933A5A6" w:rsidR="000503AB" w:rsidRDefault="000503AB" w:rsidP="00AC2BDB">
            <w:pPr>
              <w:rPr>
                <w:rFonts w:ascii="Source Sans Pro" w:hAnsi="Source Sans Pro"/>
                <w:b/>
                <w:bCs/>
              </w:rPr>
            </w:pPr>
            <w:r>
              <w:rPr>
                <w:rFonts w:ascii="Source Sans Pro" w:hAnsi="Source Sans Pro"/>
              </w:rPr>
              <w:t>Transfer und Diskussion</w:t>
            </w:r>
          </w:p>
        </w:tc>
        <w:tc>
          <w:tcPr>
            <w:tcW w:w="7371" w:type="dxa"/>
          </w:tcPr>
          <w:p w14:paraId="11DCE373" w14:textId="12927084" w:rsidR="000503AB" w:rsidRDefault="000503AB" w:rsidP="000503AB">
            <w:pPr>
              <w:rPr>
                <w:rFonts w:ascii="Source Sans Pro" w:hAnsi="Source Sans Pro"/>
              </w:rPr>
            </w:pPr>
            <w:r w:rsidRPr="001E59C8">
              <w:rPr>
                <w:rFonts w:ascii="Source Sans Pro" w:hAnsi="Source Sans Pro"/>
              </w:rPr>
              <w:t xml:space="preserve">Die Schülerinnen </w:t>
            </w:r>
            <w:r w:rsidR="00191BEA">
              <w:rPr>
                <w:rFonts w:ascii="Source Sans Pro" w:hAnsi="Source Sans Pro"/>
              </w:rPr>
              <w:t xml:space="preserve">und Schüler </w:t>
            </w:r>
            <w:r w:rsidRPr="001E59C8">
              <w:rPr>
                <w:rFonts w:ascii="Source Sans Pro" w:hAnsi="Source Sans Pro"/>
              </w:rPr>
              <w:t xml:space="preserve">setzen sich mit dem Institutionenpuzzle "Wer hat die Macht?" auseinander und ordnen den verschiedenen Institutionen </w:t>
            </w:r>
            <w:r w:rsidR="002A3706">
              <w:rPr>
                <w:rFonts w:ascii="Source Sans Pro" w:hAnsi="Source Sans Pro"/>
              </w:rPr>
              <w:t xml:space="preserve">der Europäischen Union </w:t>
            </w:r>
            <w:r w:rsidRPr="001E59C8">
              <w:rPr>
                <w:rFonts w:ascii="Source Sans Pro" w:hAnsi="Source Sans Pro"/>
              </w:rPr>
              <w:t>ihre Aufgaben und Befugnisse zu.</w:t>
            </w:r>
            <w:r>
              <w:rPr>
                <w:rFonts w:ascii="Source Sans Pro" w:hAnsi="Source Sans Pro"/>
              </w:rPr>
              <w:t xml:space="preserve"> </w:t>
            </w:r>
            <w:r w:rsidRPr="001E59C8">
              <w:rPr>
                <w:rFonts w:ascii="Source Sans Pro" w:hAnsi="Source Sans Pro"/>
              </w:rPr>
              <w:t xml:space="preserve">Anhand </w:t>
            </w:r>
            <w:r w:rsidR="00DB7272">
              <w:rPr>
                <w:rFonts w:ascii="Source Sans Pro" w:hAnsi="Source Sans Pro"/>
              </w:rPr>
              <w:t>der von ihnen recherchierten Beispiele</w:t>
            </w:r>
            <w:r w:rsidRPr="001E59C8">
              <w:rPr>
                <w:rFonts w:ascii="Source Sans Pro" w:hAnsi="Source Sans Pro"/>
              </w:rPr>
              <w:t xml:space="preserve"> </w:t>
            </w:r>
            <w:r w:rsidR="00EA6CB5">
              <w:rPr>
                <w:rFonts w:ascii="Source Sans Pro" w:hAnsi="Source Sans Pro"/>
              </w:rPr>
              <w:t xml:space="preserve">aus der vorherigen Aufgabe </w:t>
            </w:r>
            <w:r w:rsidRPr="001E59C8">
              <w:rPr>
                <w:rFonts w:ascii="Source Sans Pro" w:hAnsi="Source Sans Pro"/>
              </w:rPr>
              <w:t>diskutieren die Schülerinnen</w:t>
            </w:r>
            <w:r w:rsidR="002A3706">
              <w:rPr>
                <w:rFonts w:ascii="Source Sans Pro" w:hAnsi="Source Sans Pro"/>
              </w:rPr>
              <w:t xml:space="preserve"> und Schüler</w:t>
            </w:r>
            <w:r w:rsidRPr="001E59C8">
              <w:rPr>
                <w:rFonts w:ascii="Source Sans Pro" w:hAnsi="Source Sans Pro"/>
              </w:rPr>
              <w:t xml:space="preserve">, </w:t>
            </w:r>
            <w:r w:rsidR="0063677E">
              <w:rPr>
                <w:rFonts w:ascii="Source Sans Pro" w:hAnsi="Source Sans Pro"/>
              </w:rPr>
              <w:t xml:space="preserve">wo und </w:t>
            </w:r>
            <w:r w:rsidRPr="001E59C8">
              <w:rPr>
                <w:rFonts w:ascii="Source Sans Pro" w:hAnsi="Source Sans Pro"/>
              </w:rPr>
              <w:t>wie das Europäische Parlament Einfluss auf die Gesetzgebung der E</w:t>
            </w:r>
            <w:r w:rsidR="00DB7272">
              <w:rPr>
                <w:rFonts w:ascii="Source Sans Pro" w:hAnsi="Source Sans Pro"/>
              </w:rPr>
              <w:t>uropäischen Union</w:t>
            </w:r>
            <w:r w:rsidRPr="001E59C8">
              <w:rPr>
                <w:rFonts w:ascii="Source Sans Pro" w:hAnsi="Source Sans Pro"/>
              </w:rPr>
              <w:t xml:space="preserve"> nehmen kann</w:t>
            </w:r>
            <w:r>
              <w:rPr>
                <w:rFonts w:ascii="Source Sans Pro" w:hAnsi="Source Sans Pro"/>
              </w:rPr>
              <w:t>:</w:t>
            </w:r>
          </w:p>
          <w:p w14:paraId="620E7FCD" w14:textId="16EAAB59" w:rsidR="000503AB" w:rsidRPr="001E59C8" w:rsidRDefault="000503AB" w:rsidP="000503AB">
            <w:pPr>
              <w:pStyle w:val="Listenabsatz"/>
              <w:numPr>
                <w:ilvl w:val="0"/>
                <w:numId w:val="16"/>
              </w:numPr>
              <w:rPr>
                <w:rFonts w:ascii="Source Sans Pro" w:hAnsi="Source Sans Pro"/>
              </w:rPr>
            </w:pPr>
            <w:r w:rsidRPr="001E59C8">
              <w:rPr>
                <w:rFonts w:ascii="Source Sans Pro" w:hAnsi="Source Sans Pro"/>
              </w:rPr>
              <w:t xml:space="preserve">In welchen Politikfeldern hat die </w:t>
            </w:r>
            <w:r w:rsidR="002A3706">
              <w:rPr>
                <w:rFonts w:ascii="Source Sans Pro" w:hAnsi="Source Sans Pro"/>
              </w:rPr>
              <w:t>Europäische Union</w:t>
            </w:r>
            <w:r w:rsidRPr="001E59C8">
              <w:rPr>
                <w:rFonts w:ascii="Source Sans Pro" w:hAnsi="Source Sans Pro"/>
              </w:rPr>
              <w:t xml:space="preserve"> besonders viel Einfluss auf unseren Alltag?</w:t>
            </w:r>
          </w:p>
          <w:p w14:paraId="5FDBFC1B" w14:textId="77777777" w:rsidR="000503AB" w:rsidRDefault="000503AB" w:rsidP="000503AB">
            <w:pPr>
              <w:pStyle w:val="Listenabsatz"/>
              <w:numPr>
                <w:ilvl w:val="0"/>
                <w:numId w:val="16"/>
              </w:numPr>
              <w:rPr>
                <w:rFonts w:ascii="Source Sans Pro" w:hAnsi="Source Sans Pro"/>
              </w:rPr>
            </w:pPr>
            <w:r w:rsidRPr="001E59C8">
              <w:rPr>
                <w:rFonts w:ascii="Source Sans Pro" w:hAnsi="Source Sans Pro"/>
              </w:rPr>
              <w:t>Wie können wir als Bürger*innen dafür sorgen, dass unsere Interessen in der EU-Politik berücksichtigt werden?</w:t>
            </w:r>
          </w:p>
          <w:p w14:paraId="24CA283B" w14:textId="77777777" w:rsidR="000503AB" w:rsidRPr="00E36981" w:rsidRDefault="000503AB" w:rsidP="000503AB">
            <w:pPr>
              <w:pStyle w:val="Listenabsatz"/>
              <w:numPr>
                <w:ilvl w:val="0"/>
                <w:numId w:val="16"/>
              </w:numPr>
              <w:rPr>
                <w:rFonts w:ascii="Source Sans Pro" w:hAnsi="Source Sans Pro"/>
              </w:rPr>
            </w:pPr>
            <w:r w:rsidRPr="000503AB">
              <w:rPr>
                <w:rFonts w:ascii="Source Sans Pro" w:hAnsi="Source Sans Pro"/>
              </w:rPr>
              <w:t xml:space="preserve">Welche </w:t>
            </w:r>
            <w:r w:rsidRPr="00E36981">
              <w:rPr>
                <w:rFonts w:ascii="Source Sans Pro" w:hAnsi="Source Sans Pro"/>
              </w:rPr>
              <w:t>Rolle spielt das Europäische Parlament dabei?</w:t>
            </w:r>
          </w:p>
          <w:p w14:paraId="1577D033" w14:textId="77777777" w:rsidR="007D7DF9" w:rsidRDefault="007D7DF9" w:rsidP="001765CE">
            <w:pPr>
              <w:rPr>
                <w:rFonts w:ascii="Source Sans Pro" w:hAnsi="Source Sans Pro"/>
                <w:b/>
                <w:bCs/>
                <w:u w:val="single"/>
              </w:rPr>
            </w:pPr>
          </w:p>
          <w:p w14:paraId="6ECE15A2" w14:textId="54E244FD" w:rsidR="001765CE" w:rsidRPr="001765CE" w:rsidRDefault="001765CE" w:rsidP="001765CE">
            <w:pPr>
              <w:rPr>
                <w:rFonts w:ascii="Source Sans Pro" w:hAnsi="Source Sans Pro"/>
              </w:rPr>
            </w:pPr>
            <w:r w:rsidRPr="00E36981">
              <w:rPr>
                <w:rFonts w:ascii="Source Sans Pro" w:hAnsi="Source Sans Pro"/>
                <w:b/>
                <w:bCs/>
                <w:u w:val="single"/>
              </w:rPr>
              <w:t>Hinweis:</w:t>
            </w:r>
            <w:r w:rsidRPr="00E36981">
              <w:rPr>
                <w:rFonts w:ascii="Source Sans Pro" w:hAnsi="Source Sans Pro"/>
              </w:rPr>
              <w:t xml:space="preserve"> Dieser Teil sollte nur dann durchgeführt werden, wenn die dritte und vierte Stunde nicht durchgeführt wird, da das Institutionenpuzzle </w:t>
            </w:r>
            <w:r w:rsidR="007D7DF9">
              <w:rPr>
                <w:rFonts w:ascii="Source Sans Pro" w:hAnsi="Source Sans Pro"/>
              </w:rPr>
              <w:t xml:space="preserve">dort auch </w:t>
            </w:r>
            <w:r w:rsidRPr="00E36981">
              <w:rPr>
                <w:rFonts w:ascii="Source Sans Pro" w:hAnsi="Source Sans Pro"/>
              </w:rPr>
              <w:t xml:space="preserve">enthalten ist. Bei Behandlung des </w:t>
            </w:r>
            <w:r w:rsidR="007D7DF9">
              <w:rPr>
                <w:rFonts w:ascii="Source Sans Pro" w:hAnsi="Source Sans Pro"/>
              </w:rPr>
              <w:t>P</w:t>
            </w:r>
            <w:r w:rsidRPr="00E36981">
              <w:rPr>
                <w:rFonts w:ascii="Source Sans Pro" w:hAnsi="Source Sans Pro"/>
              </w:rPr>
              <w:t xml:space="preserve">uzzles am Ende der ersten Stunde sollte die Lehrkraft </w:t>
            </w:r>
            <w:r w:rsidR="007D7DF9">
              <w:rPr>
                <w:rFonts w:ascii="Source Sans Pro" w:hAnsi="Source Sans Pro"/>
              </w:rPr>
              <w:t xml:space="preserve">dieses </w:t>
            </w:r>
            <w:r w:rsidRPr="00E36981">
              <w:rPr>
                <w:rFonts w:ascii="Source Sans Pro" w:hAnsi="Source Sans Pro"/>
              </w:rPr>
              <w:t xml:space="preserve">bereits weitgehend an der Tafel zusammengesetzt haben und – je nach Vorkenntnissen der Schülerinnen und Schüler – nur die wichtigsten Aspekte (z.B. die drei Kärtchen zu den Interessen sowie die Pfeile zur Gesetzgebung) aus dem Plenum ergänzen lassen aufgrund der reduzierten Zeit. Wird das Institutionenpuzzle in der dritten und vierten Stunde behandelt, kann die Unterrichtszeit am Ende dieser ersten Stunde noch der Präsentation der Rechercheaufgabe oder der Abschlussdiskussion zugeschlagen werden. Die Lehrkraft sollte dann darauf hinweisen, dass das Institutionengefüge noch </w:t>
            </w:r>
            <w:r w:rsidR="007D7DF9" w:rsidRPr="00E36981">
              <w:rPr>
                <w:rFonts w:ascii="Source Sans Pro" w:hAnsi="Source Sans Pro"/>
              </w:rPr>
              <w:t xml:space="preserve">in einer Folgestunde </w:t>
            </w:r>
            <w:r w:rsidRPr="00E36981">
              <w:rPr>
                <w:rFonts w:ascii="Source Sans Pro" w:hAnsi="Source Sans Pro"/>
              </w:rPr>
              <w:t>behandelt wird.</w:t>
            </w:r>
          </w:p>
        </w:tc>
        <w:tc>
          <w:tcPr>
            <w:tcW w:w="3605" w:type="dxa"/>
          </w:tcPr>
          <w:p w14:paraId="2C876B05" w14:textId="44D2A265" w:rsidR="002A3706" w:rsidRPr="002A3706" w:rsidRDefault="002A3706" w:rsidP="002A3706">
            <w:pPr>
              <w:rPr>
                <w:rFonts w:ascii="Source Sans Pro" w:hAnsi="Source Sans Pro"/>
              </w:rPr>
            </w:pPr>
            <w:r w:rsidRPr="002A3706">
              <w:rPr>
                <w:rFonts w:ascii="Source Sans Pro" w:hAnsi="Source Sans Pro"/>
              </w:rPr>
              <w:t xml:space="preserve">Institutionenpuzzle </w:t>
            </w:r>
            <w:r w:rsidR="0050450F">
              <w:rPr>
                <w:rFonts w:ascii="Source Sans Pro" w:hAnsi="Source Sans Pro"/>
              </w:rPr>
              <w:t>„</w:t>
            </w:r>
            <w:r w:rsidRPr="002A3706">
              <w:rPr>
                <w:rFonts w:ascii="Source Sans Pro" w:hAnsi="Source Sans Pro"/>
              </w:rPr>
              <w:t>Wer hat die Macht?</w:t>
            </w:r>
            <w:r w:rsidR="0050450F">
              <w:rPr>
                <w:rFonts w:ascii="Source Sans Pro" w:hAnsi="Source Sans Pro"/>
              </w:rPr>
              <w:t>“</w:t>
            </w:r>
            <w:r w:rsidRPr="002A3706">
              <w:rPr>
                <w:rFonts w:ascii="Source Sans Pro" w:hAnsi="Source Sans Pro"/>
              </w:rPr>
              <w:t xml:space="preserve"> (</w:t>
            </w:r>
            <w:hyperlink r:id="rId16" w:history="1">
              <w:r w:rsidRPr="002A3706">
                <w:rPr>
                  <w:rStyle w:val="Hyperlink"/>
                  <w:rFonts w:ascii="Source Sans Pro" w:hAnsi="Source Sans Pro"/>
                </w:rPr>
                <w:t>https://understanding-europe.org/bildung/bildungsmaterial/institutionen-puzzle-wer-hat-die-macht/</w:t>
              </w:r>
            </w:hyperlink>
            <w:r w:rsidRPr="002A3706">
              <w:rPr>
                <w:rFonts w:ascii="Source Sans Pro" w:hAnsi="Source Sans Pro"/>
              </w:rPr>
              <w:t>) von der Bildungsinitiative „Europa verstehen“ der Schwarzkopf-Stiftung Junges Europa</w:t>
            </w:r>
          </w:p>
          <w:p w14:paraId="7320DF5C" w14:textId="27BA2E1A" w:rsidR="000503AB" w:rsidRPr="000503AB" w:rsidRDefault="000503AB" w:rsidP="000503AB">
            <w:pPr>
              <w:rPr>
                <w:rFonts w:ascii="Source Sans Pro" w:hAnsi="Source Sans Pro"/>
              </w:rPr>
            </w:pPr>
          </w:p>
        </w:tc>
      </w:tr>
      <w:tr w:rsidR="001765CE" w14:paraId="2B34F9AB" w14:textId="77777777" w:rsidTr="002C7036">
        <w:tc>
          <w:tcPr>
            <w:tcW w:w="10343" w:type="dxa"/>
            <w:gridSpan w:val="3"/>
          </w:tcPr>
          <w:p w14:paraId="5A995B73" w14:textId="665391DB" w:rsidR="001765CE" w:rsidRPr="00333EAA" w:rsidRDefault="001765CE" w:rsidP="001765CE">
            <w:pPr>
              <w:rPr>
                <w:rFonts w:ascii="Source Sans Pro" w:hAnsi="Source Sans Pro"/>
                <w:b/>
                <w:bCs/>
              </w:rPr>
            </w:pPr>
            <w:r>
              <w:rPr>
                <w:rFonts w:ascii="Source Sans Pro" w:hAnsi="Source Sans Pro"/>
                <w:b/>
                <w:bCs/>
              </w:rPr>
              <w:lastRenderedPageBreak/>
              <w:t xml:space="preserve">STUNDE 2: </w:t>
            </w:r>
            <w:r w:rsidRPr="00333EAA">
              <w:rPr>
                <w:rFonts w:ascii="Source Sans Pro" w:hAnsi="Source Sans Pro"/>
                <w:b/>
                <w:bCs/>
              </w:rPr>
              <w:t>Vielfalt im Europäischen Parlament?</w:t>
            </w:r>
          </w:p>
        </w:tc>
        <w:tc>
          <w:tcPr>
            <w:tcW w:w="3605" w:type="dxa"/>
          </w:tcPr>
          <w:p w14:paraId="485620CB" w14:textId="77777777" w:rsidR="001765CE" w:rsidRDefault="001765CE" w:rsidP="00AC2BDB">
            <w:pPr>
              <w:rPr>
                <w:rFonts w:ascii="Source Sans Pro" w:hAnsi="Source Sans Pro"/>
                <w:b/>
                <w:bCs/>
              </w:rPr>
            </w:pPr>
          </w:p>
        </w:tc>
      </w:tr>
      <w:tr w:rsidR="000503AB" w14:paraId="2EBF97CA" w14:textId="77777777" w:rsidTr="002C7036">
        <w:tc>
          <w:tcPr>
            <w:tcW w:w="1271" w:type="dxa"/>
          </w:tcPr>
          <w:p w14:paraId="7F38D0F0" w14:textId="025A293F" w:rsidR="000503AB" w:rsidRPr="00191BEA" w:rsidRDefault="00191BEA" w:rsidP="00AC2BDB">
            <w:pPr>
              <w:rPr>
                <w:rFonts w:ascii="Source Sans Pro" w:hAnsi="Source Sans Pro"/>
              </w:rPr>
            </w:pPr>
            <w:r w:rsidRPr="00191BEA">
              <w:rPr>
                <w:rFonts w:ascii="Source Sans Pro" w:hAnsi="Source Sans Pro"/>
              </w:rPr>
              <w:t>10 Minuten</w:t>
            </w:r>
          </w:p>
        </w:tc>
        <w:tc>
          <w:tcPr>
            <w:tcW w:w="1701" w:type="dxa"/>
          </w:tcPr>
          <w:p w14:paraId="41B4807F" w14:textId="5197225B" w:rsidR="000503AB" w:rsidRDefault="001765CE" w:rsidP="00AC2BDB">
            <w:pPr>
              <w:rPr>
                <w:rFonts w:ascii="Source Sans Pro" w:hAnsi="Source Sans Pro"/>
                <w:b/>
                <w:bCs/>
              </w:rPr>
            </w:pPr>
            <w:r w:rsidRPr="001E59C8">
              <w:rPr>
                <w:rFonts w:ascii="Source Sans Pro" w:hAnsi="Source Sans Pro"/>
              </w:rPr>
              <w:t>Einführung</w:t>
            </w:r>
          </w:p>
        </w:tc>
        <w:tc>
          <w:tcPr>
            <w:tcW w:w="7371" w:type="dxa"/>
          </w:tcPr>
          <w:p w14:paraId="5431F55C" w14:textId="72BD53F0" w:rsidR="001765CE" w:rsidRDefault="001765CE" w:rsidP="001765CE">
            <w:pPr>
              <w:rPr>
                <w:rFonts w:ascii="Source Sans Pro" w:hAnsi="Source Sans Pro"/>
              </w:rPr>
            </w:pPr>
            <w:r>
              <w:rPr>
                <w:rFonts w:ascii="Source Sans Pro" w:hAnsi="Source Sans Pro"/>
              </w:rPr>
              <w:t xml:space="preserve">Die Lehrkraft wiederholt für die Schülerinnen und Schüler </w:t>
            </w:r>
            <w:r w:rsidRPr="001E59C8">
              <w:rPr>
                <w:rFonts w:ascii="Source Sans Pro" w:hAnsi="Source Sans Pro"/>
              </w:rPr>
              <w:t xml:space="preserve">kurz die Aufgaben und Zusammensetzung des Europäischen Parlaments. </w:t>
            </w:r>
            <w:r>
              <w:rPr>
                <w:rFonts w:ascii="Source Sans Pro" w:hAnsi="Source Sans Pro"/>
              </w:rPr>
              <w:t>Sie erklärt</w:t>
            </w:r>
            <w:r w:rsidRPr="001E59C8">
              <w:rPr>
                <w:rFonts w:ascii="Source Sans Pro" w:hAnsi="Source Sans Pro"/>
              </w:rPr>
              <w:t xml:space="preserve"> ihnen </w:t>
            </w:r>
            <w:r>
              <w:rPr>
                <w:rFonts w:ascii="Source Sans Pro" w:hAnsi="Source Sans Pro"/>
              </w:rPr>
              <w:t xml:space="preserve">außerdem </w:t>
            </w:r>
            <w:r w:rsidRPr="001E59C8">
              <w:rPr>
                <w:rFonts w:ascii="Source Sans Pro" w:hAnsi="Source Sans Pro"/>
              </w:rPr>
              <w:t>den Begriff der Repräsentation und seine Bedeutung in der Demokratie.</w:t>
            </w:r>
          </w:p>
          <w:p w14:paraId="08324E76" w14:textId="77777777" w:rsidR="001765CE" w:rsidRDefault="001765CE" w:rsidP="001765CE">
            <w:pPr>
              <w:rPr>
                <w:rFonts w:ascii="Source Sans Pro" w:hAnsi="Source Sans Pro"/>
              </w:rPr>
            </w:pPr>
          </w:p>
          <w:p w14:paraId="44B264F9" w14:textId="16C23149" w:rsidR="001765CE" w:rsidRPr="001765CE" w:rsidRDefault="001765CE" w:rsidP="001765CE">
            <w:pPr>
              <w:rPr>
                <w:rFonts w:ascii="Source Sans Pro" w:hAnsi="Source Sans Pro"/>
              </w:rPr>
            </w:pPr>
            <w:r w:rsidRPr="002C7036">
              <w:rPr>
                <w:rFonts w:ascii="Source Sans Pro" w:hAnsi="Source Sans Pro"/>
                <w:b/>
                <w:bCs/>
                <w:u w:val="single"/>
              </w:rPr>
              <w:t>Hinweis:</w:t>
            </w:r>
            <w:r>
              <w:rPr>
                <w:rFonts w:ascii="Source Sans Pro" w:hAnsi="Source Sans Pro"/>
              </w:rPr>
              <w:t xml:space="preserve"> Sollte das Institutionenpuzzle am Ende der ersten Stunde nicht behandelt worden sein, ist dieser Inhalt neu für die Schülerinnen und Schüler. Entsprechend sollte die Lehrkraft sich auf die wichtigsten Aspekte konzentrieren </w:t>
            </w:r>
            <w:r w:rsidR="002C7036">
              <w:rPr>
                <w:rFonts w:ascii="Source Sans Pro" w:hAnsi="Source Sans Pro"/>
              </w:rPr>
              <w:t xml:space="preserve">(z.B. das Parlament als einzige direkt gewählte Institution, Mitwirkung an den Gesetzen und am Haushalt der Europäischen Union, Deutschland wird vertreten mit 96 Abgeordneten) </w:t>
            </w:r>
            <w:r>
              <w:rPr>
                <w:rFonts w:ascii="Source Sans Pro" w:hAnsi="Source Sans Pro"/>
              </w:rPr>
              <w:t>und darauf hinweisen, dass das Institutionengefüge noch behandelt wird in einer Folgestunde.</w:t>
            </w:r>
          </w:p>
        </w:tc>
        <w:tc>
          <w:tcPr>
            <w:tcW w:w="3605" w:type="dxa"/>
          </w:tcPr>
          <w:p w14:paraId="0AD88053" w14:textId="77777777" w:rsidR="000503AB" w:rsidRDefault="000503AB" w:rsidP="00AC2BDB">
            <w:pPr>
              <w:rPr>
                <w:rFonts w:ascii="Source Sans Pro" w:hAnsi="Source Sans Pro"/>
                <w:b/>
                <w:bCs/>
              </w:rPr>
            </w:pPr>
          </w:p>
        </w:tc>
      </w:tr>
      <w:tr w:rsidR="001765CE" w14:paraId="28AAECDC" w14:textId="77777777" w:rsidTr="002C7036">
        <w:tc>
          <w:tcPr>
            <w:tcW w:w="1271" w:type="dxa"/>
          </w:tcPr>
          <w:p w14:paraId="74A2989F" w14:textId="64D841BA" w:rsidR="001765CE" w:rsidRPr="00191BEA" w:rsidRDefault="00191BEA" w:rsidP="00AC2BDB">
            <w:pPr>
              <w:rPr>
                <w:rFonts w:ascii="Source Sans Pro" w:hAnsi="Source Sans Pro"/>
              </w:rPr>
            </w:pPr>
            <w:r>
              <w:rPr>
                <w:rFonts w:ascii="Source Sans Pro" w:hAnsi="Source Sans Pro"/>
              </w:rPr>
              <w:t>1</w:t>
            </w:r>
            <w:r w:rsidRPr="00191BEA">
              <w:rPr>
                <w:rFonts w:ascii="Source Sans Pro" w:hAnsi="Source Sans Pro"/>
              </w:rPr>
              <w:t>5 Minuten</w:t>
            </w:r>
          </w:p>
        </w:tc>
        <w:tc>
          <w:tcPr>
            <w:tcW w:w="1701" w:type="dxa"/>
          </w:tcPr>
          <w:p w14:paraId="1CC5FB7B" w14:textId="58CB556D" w:rsidR="001765CE" w:rsidRPr="001E59C8" w:rsidRDefault="001765CE" w:rsidP="00AC2BDB">
            <w:pPr>
              <w:rPr>
                <w:rFonts w:ascii="Source Sans Pro" w:hAnsi="Source Sans Pro"/>
              </w:rPr>
            </w:pPr>
            <w:r w:rsidRPr="001E59C8">
              <w:rPr>
                <w:rFonts w:ascii="Source Sans Pro" w:hAnsi="Source Sans Pro"/>
              </w:rPr>
              <w:t>Recherche</w:t>
            </w:r>
          </w:p>
        </w:tc>
        <w:tc>
          <w:tcPr>
            <w:tcW w:w="7371" w:type="dxa"/>
          </w:tcPr>
          <w:p w14:paraId="17CCD974" w14:textId="492184E8" w:rsidR="001765CE" w:rsidRPr="00191BEA" w:rsidRDefault="001765CE" w:rsidP="00191BEA">
            <w:pPr>
              <w:rPr>
                <w:rFonts w:ascii="Source Sans Pro" w:hAnsi="Source Sans Pro"/>
              </w:rPr>
            </w:pPr>
            <w:r w:rsidRPr="001E59C8">
              <w:rPr>
                <w:rFonts w:ascii="Source Sans Pro" w:hAnsi="Source Sans Pro"/>
              </w:rPr>
              <w:t xml:space="preserve">Die Schülerinnen </w:t>
            </w:r>
            <w:r>
              <w:rPr>
                <w:rFonts w:ascii="Source Sans Pro" w:hAnsi="Source Sans Pro"/>
              </w:rPr>
              <w:t xml:space="preserve">und Schüler </w:t>
            </w:r>
            <w:r w:rsidRPr="001E59C8">
              <w:rPr>
                <w:rFonts w:ascii="Source Sans Pro" w:hAnsi="Source Sans Pro"/>
              </w:rPr>
              <w:t>sollen mithilfe der Datenbank des Europäischen Parlaments Abgeordnete nach verschiedenen Kriterien suchen. Mögliche Kriterien sind z.B.: Geschlecht, Alter, Herkunftsland, Beruf, Politische Partei, Themenschwerpunkte</w:t>
            </w:r>
            <w:r>
              <w:rPr>
                <w:rFonts w:ascii="Source Sans Pro" w:hAnsi="Source Sans Pro"/>
              </w:rPr>
              <w:t>.</w:t>
            </w:r>
            <w:r w:rsidRPr="006F1C06">
              <w:rPr>
                <w:rFonts w:ascii="Source Sans Pro" w:hAnsi="Source Sans Pro"/>
              </w:rPr>
              <w:t xml:space="preserve"> Die Schüler*innen werten ihre Rechercheergebnisse </w:t>
            </w:r>
            <w:r w:rsidR="00191BEA">
              <w:rPr>
                <w:rFonts w:ascii="Source Sans Pro" w:hAnsi="Source Sans Pro"/>
              </w:rPr>
              <w:t xml:space="preserve">mithilfe von Leitfragen aus. </w:t>
            </w:r>
          </w:p>
          <w:p w14:paraId="23ED8543" w14:textId="77777777" w:rsidR="001765CE" w:rsidRDefault="001765CE" w:rsidP="001765CE">
            <w:pPr>
              <w:rPr>
                <w:rFonts w:ascii="Source Sans Pro" w:hAnsi="Source Sans Pro"/>
              </w:rPr>
            </w:pPr>
          </w:p>
          <w:p w14:paraId="724D70ED" w14:textId="31A0A56E" w:rsidR="001765CE" w:rsidRDefault="001765CE" w:rsidP="001765CE">
            <w:pPr>
              <w:rPr>
                <w:rFonts w:ascii="Source Sans Pro" w:hAnsi="Source Sans Pro"/>
              </w:rPr>
            </w:pPr>
            <w:r w:rsidRPr="001765CE">
              <w:rPr>
                <w:rFonts w:ascii="Source Sans Pro" w:hAnsi="Source Sans Pro"/>
                <w:b/>
                <w:bCs/>
                <w:u w:val="single"/>
              </w:rPr>
              <w:t>Hinweis:</w:t>
            </w:r>
            <w:r>
              <w:rPr>
                <w:rFonts w:ascii="Source Sans Pro" w:hAnsi="Source Sans Pro"/>
              </w:rPr>
              <w:t xml:space="preserve"> </w:t>
            </w:r>
            <w:r w:rsidRPr="006F1C06">
              <w:rPr>
                <w:rFonts w:ascii="Source Sans Pro" w:hAnsi="Source Sans Pro"/>
              </w:rPr>
              <w:t xml:space="preserve">Die Auswahl der Kriterien für die Suche nach Abgeordneten sollte sich an den Interessen der Schülerinnen </w:t>
            </w:r>
            <w:r>
              <w:rPr>
                <w:rFonts w:ascii="Source Sans Pro" w:hAnsi="Source Sans Pro"/>
              </w:rPr>
              <w:t xml:space="preserve">und Schüler, sowie </w:t>
            </w:r>
            <w:r w:rsidRPr="006F1C06">
              <w:rPr>
                <w:rFonts w:ascii="Source Sans Pro" w:hAnsi="Source Sans Pro"/>
              </w:rPr>
              <w:t>den aktuellen Themen der Europawahl orientieren. Es ist wichtig, dass die Diskussion verschiedene Perspektiven und Meinungen zum Thema zulässt.</w:t>
            </w:r>
          </w:p>
        </w:tc>
        <w:tc>
          <w:tcPr>
            <w:tcW w:w="3605" w:type="dxa"/>
          </w:tcPr>
          <w:p w14:paraId="63416283" w14:textId="578AC6B3" w:rsidR="001765CE" w:rsidRDefault="00191BEA" w:rsidP="00AC2BDB">
            <w:pPr>
              <w:rPr>
                <w:rFonts w:ascii="Source Sans Pro" w:hAnsi="Source Sans Pro"/>
              </w:rPr>
            </w:pPr>
            <w:r w:rsidRPr="000503AB">
              <w:rPr>
                <w:rFonts w:ascii="Source Sans Pro" w:hAnsi="Source Sans Pro"/>
              </w:rPr>
              <w:t xml:space="preserve">Arbeitsblatt </w:t>
            </w:r>
            <w:r w:rsidR="00600CBB">
              <w:rPr>
                <w:rFonts w:ascii="Source Sans Pro" w:hAnsi="Source Sans Pro"/>
              </w:rPr>
              <w:t>2</w:t>
            </w:r>
            <w:r w:rsidRPr="000503AB">
              <w:rPr>
                <w:rFonts w:ascii="Source Sans Pro" w:hAnsi="Source Sans Pro"/>
              </w:rPr>
              <w:t xml:space="preserve"> „</w:t>
            </w:r>
            <w:r>
              <w:rPr>
                <w:rFonts w:ascii="Source Sans Pro" w:hAnsi="Source Sans Pro"/>
              </w:rPr>
              <w:t>Repräsentation im Europäischen Parlament</w:t>
            </w:r>
            <w:r w:rsidRPr="000503AB">
              <w:rPr>
                <w:rFonts w:ascii="Source Sans Pro" w:hAnsi="Source Sans Pro"/>
              </w:rPr>
              <w:t>“</w:t>
            </w:r>
          </w:p>
          <w:p w14:paraId="1C4312F6" w14:textId="77777777" w:rsidR="002A3706" w:rsidRDefault="002A3706" w:rsidP="00AC2BDB">
            <w:pPr>
              <w:rPr>
                <w:rFonts w:ascii="Source Sans Pro" w:hAnsi="Source Sans Pro"/>
              </w:rPr>
            </w:pPr>
          </w:p>
          <w:p w14:paraId="1FF22CBC" w14:textId="28653E81" w:rsidR="002A3706" w:rsidRDefault="002A3706" w:rsidP="002A3706">
            <w:pPr>
              <w:rPr>
                <w:rFonts w:ascii="Source Sans Pro" w:hAnsi="Source Sans Pro"/>
                <w:b/>
                <w:bCs/>
              </w:rPr>
            </w:pPr>
            <w:r w:rsidRPr="002A3706">
              <w:rPr>
                <w:rFonts w:ascii="Source Sans Pro" w:hAnsi="Source Sans Pro"/>
              </w:rPr>
              <w:t>Zugang zur Datenbank des Europäischen Parlaments (</w:t>
            </w:r>
            <w:hyperlink r:id="rId17" w:history="1">
              <w:r w:rsidRPr="002A3706">
                <w:rPr>
                  <w:rStyle w:val="Hyperlink"/>
                  <w:rFonts w:ascii="Source Sans Pro" w:hAnsi="Source Sans Pro"/>
                </w:rPr>
                <w:t>https://www.europarl.europa.eu/meps/de/home</w:t>
              </w:r>
            </w:hyperlink>
            <w:r w:rsidRPr="002A3706">
              <w:rPr>
                <w:rFonts w:ascii="Source Sans Pro" w:hAnsi="Source Sans Pro"/>
              </w:rPr>
              <w:t>)</w:t>
            </w:r>
          </w:p>
        </w:tc>
      </w:tr>
      <w:tr w:rsidR="001765CE" w14:paraId="324CBD25" w14:textId="77777777" w:rsidTr="002C7036">
        <w:tc>
          <w:tcPr>
            <w:tcW w:w="1271" w:type="dxa"/>
          </w:tcPr>
          <w:p w14:paraId="35BCC297" w14:textId="11166C9A" w:rsidR="001765CE" w:rsidRPr="00191BEA" w:rsidRDefault="00191BEA" w:rsidP="00AC2BDB">
            <w:pPr>
              <w:rPr>
                <w:rFonts w:ascii="Source Sans Pro" w:hAnsi="Source Sans Pro"/>
              </w:rPr>
            </w:pPr>
            <w:r w:rsidRPr="00191BEA">
              <w:rPr>
                <w:rFonts w:ascii="Source Sans Pro" w:hAnsi="Source Sans Pro"/>
              </w:rPr>
              <w:t>15 Minuten</w:t>
            </w:r>
          </w:p>
        </w:tc>
        <w:tc>
          <w:tcPr>
            <w:tcW w:w="1701" w:type="dxa"/>
          </w:tcPr>
          <w:p w14:paraId="2581E0C4" w14:textId="7AF7472C" w:rsidR="001765CE" w:rsidRPr="001E59C8" w:rsidRDefault="001765CE" w:rsidP="00AC2BDB">
            <w:pPr>
              <w:rPr>
                <w:rFonts w:ascii="Source Sans Pro" w:hAnsi="Source Sans Pro"/>
              </w:rPr>
            </w:pPr>
            <w:r w:rsidRPr="00145F70">
              <w:rPr>
                <w:rFonts w:ascii="Source Sans Pro" w:hAnsi="Source Sans Pro"/>
              </w:rPr>
              <w:t>Diskussion</w:t>
            </w:r>
          </w:p>
        </w:tc>
        <w:tc>
          <w:tcPr>
            <w:tcW w:w="7371" w:type="dxa"/>
          </w:tcPr>
          <w:p w14:paraId="136736C6" w14:textId="16330A60" w:rsidR="001765CE" w:rsidRPr="00145F70" w:rsidRDefault="001765CE" w:rsidP="001765CE">
            <w:pPr>
              <w:rPr>
                <w:rFonts w:ascii="Source Sans Pro" w:hAnsi="Source Sans Pro"/>
              </w:rPr>
            </w:pPr>
            <w:r w:rsidRPr="00145F70">
              <w:rPr>
                <w:rFonts w:ascii="Source Sans Pro" w:hAnsi="Source Sans Pro"/>
              </w:rPr>
              <w:t>Die Schüler</w:t>
            </w:r>
            <w:r w:rsidR="002C7036">
              <w:rPr>
                <w:rFonts w:ascii="Source Sans Pro" w:hAnsi="Source Sans Pro"/>
              </w:rPr>
              <w:t>i</w:t>
            </w:r>
            <w:r w:rsidRPr="00145F70">
              <w:rPr>
                <w:rFonts w:ascii="Source Sans Pro" w:hAnsi="Source Sans Pro"/>
              </w:rPr>
              <w:t>nnen</w:t>
            </w:r>
            <w:r w:rsidR="002C7036">
              <w:rPr>
                <w:rFonts w:ascii="Source Sans Pro" w:hAnsi="Source Sans Pro"/>
              </w:rPr>
              <w:t xml:space="preserve"> und Schüler</w:t>
            </w:r>
            <w:r w:rsidRPr="00145F70">
              <w:rPr>
                <w:rFonts w:ascii="Source Sans Pro" w:hAnsi="Source Sans Pro"/>
              </w:rPr>
              <w:t xml:space="preserve"> diskutieren in der Klasse folgende Fragen:</w:t>
            </w:r>
          </w:p>
          <w:p w14:paraId="79AD04E5" w14:textId="77777777" w:rsidR="001765CE" w:rsidRPr="00145F70" w:rsidRDefault="001765CE" w:rsidP="001765CE">
            <w:pPr>
              <w:pStyle w:val="Listenabsatz"/>
              <w:numPr>
                <w:ilvl w:val="0"/>
                <w:numId w:val="13"/>
              </w:numPr>
              <w:rPr>
                <w:rFonts w:ascii="Source Sans Pro" w:hAnsi="Source Sans Pro"/>
              </w:rPr>
            </w:pPr>
            <w:r w:rsidRPr="00145F70">
              <w:rPr>
                <w:rFonts w:ascii="Source Sans Pro" w:hAnsi="Source Sans Pro"/>
              </w:rPr>
              <w:t>Welche Rolle spielt Repräsentation bei einer Wahlentscheidung?</w:t>
            </w:r>
          </w:p>
          <w:p w14:paraId="7DA1C384" w14:textId="77777777" w:rsidR="001765CE" w:rsidRPr="00145F70" w:rsidRDefault="001765CE" w:rsidP="001765CE">
            <w:pPr>
              <w:pStyle w:val="Listenabsatz"/>
              <w:numPr>
                <w:ilvl w:val="0"/>
                <w:numId w:val="13"/>
              </w:numPr>
              <w:rPr>
                <w:rFonts w:ascii="Source Sans Pro" w:hAnsi="Source Sans Pro"/>
              </w:rPr>
            </w:pPr>
            <w:r w:rsidRPr="00145F70">
              <w:rPr>
                <w:rFonts w:ascii="Source Sans Pro" w:hAnsi="Source Sans Pro"/>
              </w:rPr>
              <w:t>Was bedeutet es, wenn sich bestimmte Gruppen im Europäischen Parlament nicht ausreichend repräsentiert fühlen?</w:t>
            </w:r>
          </w:p>
          <w:p w14:paraId="17E47CEC" w14:textId="77777777" w:rsidR="001765CE" w:rsidRDefault="001765CE" w:rsidP="001765CE">
            <w:pPr>
              <w:pStyle w:val="Listenabsatz"/>
              <w:numPr>
                <w:ilvl w:val="0"/>
                <w:numId w:val="13"/>
              </w:numPr>
              <w:rPr>
                <w:rFonts w:ascii="Source Sans Pro" w:hAnsi="Source Sans Pro"/>
              </w:rPr>
            </w:pPr>
            <w:r w:rsidRPr="00145F70">
              <w:rPr>
                <w:rFonts w:ascii="Source Sans Pro" w:hAnsi="Source Sans Pro"/>
              </w:rPr>
              <w:t>Was könnte getan werden, um die Perspektiven und Wünsche junger Menschen besser im Europäischen Parlament abzubilden?</w:t>
            </w:r>
          </w:p>
          <w:p w14:paraId="029884BE" w14:textId="0273F8A6" w:rsidR="003765E1" w:rsidRPr="002C7036" w:rsidRDefault="003765E1" w:rsidP="001765CE">
            <w:pPr>
              <w:pStyle w:val="Listenabsatz"/>
              <w:numPr>
                <w:ilvl w:val="0"/>
                <w:numId w:val="13"/>
              </w:numPr>
              <w:rPr>
                <w:rFonts w:ascii="Source Sans Pro" w:hAnsi="Source Sans Pro"/>
              </w:rPr>
            </w:pPr>
            <w:r>
              <w:rPr>
                <w:rFonts w:ascii="Source Sans Pro" w:hAnsi="Source Sans Pro"/>
              </w:rPr>
              <w:t>Welchen Einfluss hat darauf das System wie gewählt wird?</w:t>
            </w:r>
          </w:p>
        </w:tc>
        <w:tc>
          <w:tcPr>
            <w:tcW w:w="3605" w:type="dxa"/>
          </w:tcPr>
          <w:p w14:paraId="30290FB7" w14:textId="77777777" w:rsidR="001765CE" w:rsidRDefault="001765CE" w:rsidP="00AC2BDB">
            <w:pPr>
              <w:rPr>
                <w:rFonts w:ascii="Source Sans Pro" w:hAnsi="Source Sans Pro"/>
                <w:b/>
                <w:bCs/>
              </w:rPr>
            </w:pPr>
          </w:p>
        </w:tc>
      </w:tr>
      <w:tr w:rsidR="002C7036" w14:paraId="6487EFC0" w14:textId="77777777" w:rsidTr="002C7036">
        <w:tc>
          <w:tcPr>
            <w:tcW w:w="1271" w:type="dxa"/>
          </w:tcPr>
          <w:p w14:paraId="6DCD5DF5" w14:textId="2887EA72" w:rsidR="002C7036" w:rsidRPr="00191BEA" w:rsidRDefault="00191BEA" w:rsidP="00AC2BDB">
            <w:pPr>
              <w:rPr>
                <w:rFonts w:ascii="Source Sans Pro" w:hAnsi="Source Sans Pro"/>
              </w:rPr>
            </w:pPr>
            <w:r w:rsidRPr="00191BEA">
              <w:rPr>
                <w:rFonts w:ascii="Source Sans Pro" w:hAnsi="Source Sans Pro"/>
              </w:rPr>
              <w:lastRenderedPageBreak/>
              <w:t>15 Minuten</w:t>
            </w:r>
          </w:p>
        </w:tc>
        <w:tc>
          <w:tcPr>
            <w:tcW w:w="1701" w:type="dxa"/>
          </w:tcPr>
          <w:p w14:paraId="7A9A7723" w14:textId="5FE924CE" w:rsidR="002C7036" w:rsidRPr="00145F70" w:rsidRDefault="002C7036" w:rsidP="00AC2BDB">
            <w:pPr>
              <w:rPr>
                <w:rFonts w:ascii="Source Sans Pro" w:hAnsi="Source Sans Pro"/>
              </w:rPr>
            </w:pPr>
            <w:r w:rsidRPr="00145F70">
              <w:rPr>
                <w:rFonts w:ascii="Source Sans Pro" w:hAnsi="Source Sans Pro"/>
              </w:rPr>
              <w:t>Vertiefung</w:t>
            </w:r>
          </w:p>
        </w:tc>
        <w:tc>
          <w:tcPr>
            <w:tcW w:w="7371" w:type="dxa"/>
          </w:tcPr>
          <w:p w14:paraId="3748162A" w14:textId="7E489E72" w:rsidR="002C7036" w:rsidRDefault="002C7036" w:rsidP="002C7036">
            <w:pPr>
              <w:rPr>
                <w:rFonts w:ascii="Source Sans Pro" w:hAnsi="Source Sans Pro"/>
              </w:rPr>
            </w:pPr>
            <w:r w:rsidRPr="00145F70">
              <w:rPr>
                <w:rFonts w:ascii="Source Sans Pro" w:hAnsi="Source Sans Pro"/>
              </w:rPr>
              <w:t>Die Schülerinnen</w:t>
            </w:r>
            <w:r>
              <w:rPr>
                <w:rFonts w:ascii="Source Sans Pro" w:hAnsi="Source Sans Pro"/>
              </w:rPr>
              <w:t xml:space="preserve"> und Schüler</w:t>
            </w:r>
            <w:r w:rsidRPr="00145F70">
              <w:rPr>
                <w:rFonts w:ascii="Source Sans Pro" w:hAnsi="Source Sans Pro"/>
              </w:rPr>
              <w:t xml:space="preserve"> lesen zwei aktuelle </w:t>
            </w:r>
            <w:r w:rsidR="00E845A1">
              <w:rPr>
                <w:rFonts w:ascii="Source Sans Pro" w:hAnsi="Source Sans Pro"/>
              </w:rPr>
              <w:t xml:space="preserve">Artikel </w:t>
            </w:r>
            <w:r w:rsidR="002B6EAA">
              <w:rPr>
                <w:rFonts w:ascii="Source Sans Pro" w:hAnsi="Source Sans Pro"/>
              </w:rPr>
              <w:t xml:space="preserve">von SPIEGEL.de </w:t>
            </w:r>
            <w:r w:rsidRPr="00145F70">
              <w:rPr>
                <w:rFonts w:ascii="Source Sans Pro" w:hAnsi="Source Sans Pro"/>
              </w:rPr>
              <w:t>zu Themen der Repräsentation im Europäischen Parlament und diskutieren die Inhalte in der Klasse.</w:t>
            </w:r>
            <w:r w:rsidR="00E845A1">
              <w:rPr>
                <w:rFonts w:ascii="Source Sans Pro" w:hAnsi="Source Sans Pro"/>
              </w:rPr>
              <w:t xml:space="preserve"> Geeignet wären beispielsweise:</w:t>
            </w:r>
          </w:p>
          <w:p w14:paraId="63872C89" w14:textId="77777777" w:rsidR="002C7036" w:rsidRDefault="00600CBB" w:rsidP="002C7036">
            <w:pPr>
              <w:pStyle w:val="Listenabsatz"/>
              <w:numPr>
                <w:ilvl w:val="0"/>
                <w:numId w:val="13"/>
              </w:numPr>
              <w:rPr>
                <w:rFonts w:ascii="Source Sans Pro" w:hAnsi="Source Sans Pro"/>
              </w:rPr>
            </w:pPr>
            <w:hyperlink r:id="rId18" w:history="1">
              <w:r w:rsidR="002C7036" w:rsidRPr="00A77713">
                <w:rPr>
                  <w:rStyle w:val="Hyperlink"/>
                  <w:rFonts w:ascii="Source Sans Pro" w:hAnsi="Source Sans Pro"/>
                </w:rPr>
                <w:t>https://www.spiegel.de/politik/ausland/europawahl-umfrage-vor-allem-junge-leute-treiben-wahlbeteiligung-in-die-hoehe-a-1288273.html</w:t>
              </w:r>
            </w:hyperlink>
          </w:p>
          <w:p w14:paraId="53C47775" w14:textId="77777777" w:rsidR="002C7036" w:rsidRDefault="00600CBB" w:rsidP="002C7036">
            <w:pPr>
              <w:pStyle w:val="Listenabsatz"/>
              <w:numPr>
                <w:ilvl w:val="0"/>
                <w:numId w:val="13"/>
              </w:numPr>
              <w:rPr>
                <w:rFonts w:ascii="Source Sans Pro" w:hAnsi="Source Sans Pro"/>
              </w:rPr>
            </w:pPr>
            <w:hyperlink r:id="rId19" w:history="1">
              <w:r w:rsidR="002C7036" w:rsidRPr="00A77713">
                <w:rPr>
                  <w:rStyle w:val="Hyperlink"/>
                  <w:rFonts w:ascii="Source Sans Pro" w:hAnsi="Source Sans Pro"/>
                </w:rPr>
                <w:t>https://www.spiegel.de/start/juengster-abgeordneter-im-eu-parlament-wer-ist-malte-galle-e-newsletter-a-91eeb133-ca3f-490a-ac00-5d0ee20d2366</w:t>
              </w:r>
            </w:hyperlink>
          </w:p>
          <w:p w14:paraId="3327AEBA" w14:textId="77777777" w:rsidR="002C7036" w:rsidRDefault="00600CBB" w:rsidP="002C7036">
            <w:pPr>
              <w:pStyle w:val="Listenabsatz"/>
              <w:numPr>
                <w:ilvl w:val="0"/>
                <w:numId w:val="13"/>
              </w:numPr>
              <w:rPr>
                <w:rFonts w:ascii="Source Sans Pro" w:hAnsi="Source Sans Pro"/>
              </w:rPr>
            </w:pPr>
            <w:hyperlink r:id="rId20" w:history="1">
              <w:r w:rsidR="002C7036" w:rsidRPr="00A77713">
                <w:rPr>
                  <w:rStyle w:val="Hyperlink"/>
                  <w:rFonts w:ascii="Source Sans Pro" w:hAnsi="Source Sans Pro"/>
                </w:rPr>
                <w:t>https://www.spiegel.de/panorama/eu-parlament-junge-europaeerinnen-tut-euch-zusammen-a-adbf082f-a393-47c4-b043-955b9ff1b3c4</w:t>
              </w:r>
            </w:hyperlink>
          </w:p>
          <w:p w14:paraId="1C000968" w14:textId="77777777" w:rsidR="002C7036" w:rsidRPr="003765E1" w:rsidRDefault="00600CBB" w:rsidP="002C7036">
            <w:pPr>
              <w:pStyle w:val="Listenabsatz"/>
              <w:numPr>
                <w:ilvl w:val="0"/>
                <w:numId w:val="13"/>
              </w:numPr>
              <w:rPr>
                <w:rStyle w:val="Hyperlink"/>
                <w:rFonts w:ascii="Source Sans Pro" w:hAnsi="Source Sans Pro"/>
                <w:color w:val="auto"/>
                <w:u w:val="none"/>
              </w:rPr>
            </w:pPr>
            <w:hyperlink r:id="rId21" w:history="1">
              <w:r w:rsidR="002C7036" w:rsidRPr="00A77713">
                <w:rPr>
                  <w:rStyle w:val="Hyperlink"/>
                  <w:rFonts w:ascii="Source Sans Pro" w:hAnsi="Source Sans Pro"/>
                </w:rPr>
                <w:t>https://www.spiegel.de/fotostrecke/junge-politiker-wollen-ins-europaparlament-fotostrecke-168587.html</w:t>
              </w:r>
            </w:hyperlink>
          </w:p>
          <w:p w14:paraId="12D972BA" w14:textId="2EFCEEAB" w:rsidR="003765E1" w:rsidRPr="003765E1" w:rsidRDefault="003765E1" w:rsidP="003765E1">
            <w:pPr>
              <w:rPr>
                <w:rFonts w:ascii="Source Sans Pro" w:hAnsi="Source Sans Pro"/>
              </w:rPr>
            </w:pPr>
            <w:r w:rsidRPr="003765E1">
              <w:rPr>
                <w:rFonts w:ascii="Source Sans Pro" w:hAnsi="Source Sans Pro"/>
                <w:b/>
                <w:bCs/>
                <w:u w:val="single"/>
              </w:rPr>
              <w:t>Hinweis:</w:t>
            </w:r>
            <w:r>
              <w:rPr>
                <w:rFonts w:ascii="Source Sans Pro" w:hAnsi="Source Sans Pro"/>
              </w:rPr>
              <w:t xml:space="preserve"> Diskussionspunkte und Fragen, die die Schülerinnen und Schüler zum Wahlsystem geäußert haben, können in der Folgestunde aufgegriffen werden, z.B. indem man über das Fehlen von Wahlkreisen oder einer europäischen Öffentlichkeit, geringe Bekanntheit der Abgeordneten, spricht.</w:t>
            </w:r>
          </w:p>
        </w:tc>
        <w:tc>
          <w:tcPr>
            <w:tcW w:w="3605" w:type="dxa"/>
          </w:tcPr>
          <w:p w14:paraId="3B130A89" w14:textId="37A805CC" w:rsidR="002C7036" w:rsidRPr="0055688A" w:rsidRDefault="0055688A" w:rsidP="00AC2BDB">
            <w:pPr>
              <w:rPr>
                <w:rFonts w:ascii="Source Sans Pro" w:hAnsi="Source Sans Pro"/>
              </w:rPr>
            </w:pPr>
            <w:r w:rsidRPr="0055688A">
              <w:rPr>
                <w:rFonts w:ascii="Source Sans Pro" w:hAnsi="Source Sans Pro"/>
              </w:rPr>
              <w:t>Artikel von SPIEGEL.de</w:t>
            </w:r>
          </w:p>
        </w:tc>
      </w:tr>
      <w:tr w:rsidR="001765CE" w14:paraId="4C1B3BC9" w14:textId="77777777" w:rsidTr="002C7036">
        <w:tc>
          <w:tcPr>
            <w:tcW w:w="1271" w:type="dxa"/>
          </w:tcPr>
          <w:p w14:paraId="6D79586D" w14:textId="4BD36622" w:rsidR="001765CE" w:rsidRPr="00191BEA" w:rsidRDefault="00191BEA" w:rsidP="00AC2BDB">
            <w:pPr>
              <w:rPr>
                <w:rFonts w:ascii="Source Sans Pro" w:hAnsi="Source Sans Pro"/>
              </w:rPr>
            </w:pPr>
            <w:r w:rsidRPr="00191BEA">
              <w:rPr>
                <w:rFonts w:ascii="Source Sans Pro" w:hAnsi="Source Sans Pro"/>
              </w:rPr>
              <w:t>5 Minuten</w:t>
            </w:r>
          </w:p>
        </w:tc>
        <w:tc>
          <w:tcPr>
            <w:tcW w:w="1701" w:type="dxa"/>
          </w:tcPr>
          <w:p w14:paraId="63424568" w14:textId="018110D5" w:rsidR="001765CE" w:rsidRPr="001E59C8" w:rsidRDefault="001765CE" w:rsidP="00AC2BDB">
            <w:pPr>
              <w:rPr>
                <w:rFonts w:ascii="Source Sans Pro" w:hAnsi="Source Sans Pro"/>
              </w:rPr>
            </w:pPr>
            <w:r w:rsidRPr="006F1C06">
              <w:rPr>
                <w:rFonts w:ascii="Source Sans Pro" w:hAnsi="Source Sans Pro"/>
              </w:rPr>
              <w:t>Reflexion</w:t>
            </w:r>
          </w:p>
        </w:tc>
        <w:tc>
          <w:tcPr>
            <w:tcW w:w="7371" w:type="dxa"/>
          </w:tcPr>
          <w:p w14:paraId="006D91B5" w14:textId="1A7C94EC" w:rsidR="001765CE" w:rsidRPr="001E59C8" w:rsidRDefault="001765CE" w:rsidP="00191BEA">
            <w:pPr>
              <w:rPr>
                <w:rFonts w:ascii="Source Sans Pro" w:hAnsi="Source Sans Pro"/>
              </w:rPr>
            </w:pPr>
            <w:r w:rsidRPr="006F1C06">
              <w:rPr>
                <w:rFonts w:ascii="Source Sans Pro" w:hAnsi="Source Sans Pro"/>
              </w:rPr>
              <w:t>Die Schülerinnen</w:t>
            </w:r>
            <w:r w:rsidR="002C7036">
              <w:rPr>
                <w:rFonts w:ascii="Source Sans Pro" w:hAnsi="Source Sans Pro"/>
              </w:rPr>
              <w:t xml:space="preserve"> und Schüler</w:t>
            </w:r>
            <w:r w:rsidRPr="006F1C06">
              <w:rPr>
                <w:rFonts w:ascii="Source Sans Pro" w:hAnsi="Source Sans Pro"/>
              </w:rPr>
              <w:t xml:space="preserve"> schreiben eine kurze Reflexion darüber, was </w:t>
            </w:r>
            <w:r w:rsidR="00E845A1">
              <w:rPr>
                <w:rFonts w:ascii="Source Sans Pro" w:hAnsi="Source Sans Pro"/>
              </w:rPr>
              <w:t xml:space="preserve">aus der Unterrichtsstunde mitgenommen </w:t>
            </w:r>
            <w:r w:rsidRPr="006F1C06">
              <w:rPr>
                <w:rFonts w:ascii="Source Sans Pro" w:hAnsi="Source Sans Pro"/>
              </w:rPr>
              <w:t>haben und wie sie die gewonnenen Erkenntnisse bei der nächsten Europawahl berücksichtigen können.</w:t>
            </w:r>
          </w:p>
        </w:tc>
        <w:tc>
          <w:tcPr>
            <w:tcW w:w="3605" w:type="dxa"/>
          </w:tcPr>
          <w:p w14:paraId="067B87F3" w14:textId="77777777" w:rsidR="001765CE" w:rsidRDefault="001765CE" w:rsidP="00AC2BDB">
            <w:pPr>
              <w:rPr>
                <w:rFonts w:ascii="Source Sans Pro" w:hAnsi="Source Sans Pro"/>
                <w:b/>
                <w:bCs/>
              </w:rPr>
            </w:pPr>
          </w:p>
        </w:tc>
      </w:tr>
      <w:tr w:rsidR="002C7036" w14:paraId="5410052E" w14:textId="77777777" w:rsidTr="00867B9B">
        <w:tc>
          <w:tcPr>
            <w:tcW w:w="10343" w:type="dxa"/>
            <w:gridSpan w:val="3"/>
          </w:tcPr>
          <w:p w14:paraId="0960EAC9" w14:textId="75622552" w:rsidR="002C7036" w:rsidRPr="006F1C06" w:rsidRDefault="002C7036" w:rsidP="002C7036">
            <w:pPr>
              <w:rPr>
                <w:rFonts w:ascii="Source Sans Pro" w:hAnsi="Source Sans Pro"/>
              </w:rPr>
            </w:pPr>
            <w:r>
              <w:rPr>
                <w:rFonts w:ascii="Source Sans Pro" w:hAnsi="Source Sans Pro"/>
                <w:b/>
                <w:bCs/>
              </w:rPr>
              <w:t xml:space="preserve">STUNDE 3 &amp; STUNDE 4: </w:t>
            </w:r>
            <w:r w:rsidRPr="00AE570F">
              <w:rPr>
                <w:rFonts w:ascii="Source Sans Pro" w:hAnsi="Source Sans Pro"/>
                <w:b/>
                <w:bCs/>
              </w:rPr>
              <w:t>Europäische Institutionen und Wahlen</w:t>
            </w:r>
          </w:p>
        </w:tc>
        <w:tc>
          <w:tcPr>
            <w:tcW w:w="3605" w:type="dxa"/>
          </w:tcPr>
          <w:p w14:paraId="661BD039" w14:textId="77777777" w:rsidR="002C7036" w:rsidRDefault="002C7036" w:rsidP="00AC2BDB">
            <w:pPr>
              <w:rPr>
                <w:rFonts w:ascii="Source Sans Pro" w:hAnsi="Source Sans Pro"/>
                <w:b/>
                <w:bCs/>
              </w:rPr>
            </w:pPr>
          </w:p>
        </w:tc>
      </w:tr>
      <w:tr w:rsidR="00633DE1" w14:paraId="37620330" w14:textId="77777777" w:rsidTr="002C7036">
        <w:tc>
          <w:tcPr>
            <w:tcW w:w="1271" w:type="dxa"/>
          </w:tcPr>
          <w:p w14:paraId="58ED652D" w14:textId="3C755A5B" w:rsidR="00633DE1" w:rsidRPr="00633DE1" w:rsidRDefault="00633DE1" w:rsidP="00AC2BDB">
            <w:pPr>
              <w:rPr>
                <w:rFonts w:ascii="Source Sans Pro" w:hAnsi="Source Sans Pro"/>
              </w:rPr>
            </w:pPr>
            <w:r>
              <w:rPr>
                <w:rFonts w:ascii="Source Sans Pro" w:hAnsi="Source Sans Pro"/>
              </w:rPr>
              <w:t xml:space="preserve">25 </w:t>
            </w:r>
            <w:r w:rsidRPr="00633DE1">
              <w:rPr>
                <w:rFonts w:ascii="Source Sans Pro" w:hAnsi="Source Sans Pro"/>
              </w:rPr>
              <w:t>Minuten</w:t>
            </w:r>
          </w:p>
        </w:tc>
        <w:tc>
          <w:tcPr>
            <w:tcW w:w="1701" w:type="dxa"/>
          </w:tcPr>
          <w:p w14:paraId="264F59E6" w14:textId="26146241" w:rsidR="00633DE1" w:rsidRPr="00633DE1" w:rsidRDefault="00633DE1" w:rsidP="00633DE1">
            <w:pPr>
              <w:rPr>
                <w:rFonts w:ascii="Source Sans Pro" w:hAnsi="Source Sans Pro"/>
              </w:rPr>
            </w:pPr>
            <w:r w:rsidRPr="00AE570F">
              <w:rPr>
                <w:rFonts w:ascii="Source Sans Pro" w:hAnsi="Source Sans Pro"/>
              </w:rPr>
              <w:t xml:space="preserve">Einführung </w:t>
            </w:r>
            <w:r>
              <w:rPr>
                <w:rFonts w:ascii="Source Sans Pro" w:hAnsi="Source Sans Pro"/>
              </w:rPr>
              <w:t>/ Wiederholung</w:t>
            </w:r>
          </w:p>
        </w:tc>
        <w:tc>
          <w:tcPr>
            <w:tcW w:w="7371" w:type="dxa"/>
          </w:tcPr>
          <w:p w14:paraId="4FC5E6BA" w14:textId="0A8CC265" w:rsidR="00633DE1" w:rsidRDefault="00633DE1" w:rsidP="00633DE1">
            <w:pPr>
              <w:rPr>
                <w:rFonts w:ascii="Source Sans Pro" w:hAnsi="Source Sans Pro"/>
              </w:rPr>
            </w:pPr>
            <w:r>
              <w:rPr>
                <w:rFonts w:ascii="Source Sans Pro" w:hAnsi="Source Sans Pro"/>
              </w:rPr>
              <w:t xml:space="preserve">Die Lehrkraft </w:t>
            </w:r>
            <w:r w:rsidR="00191BEA">
              <w:rPr>
                <w:rFonts w:ascii="Source Sans Pro" w:hAnsi="Source Sans Pro"/>
              </w:rPr>
              <w:t>leitet d</w:t>
            </w:r>
            <w:r w:rsidR="002A3706">
              <w:rPr>
                <w:rFonts w:ascii="Source Sans Pro" w:hAnsi="Source Sans Pro"/>
              </w:rPr>
              <w:t>as</w:t>
            </w:r>
            <w:r w:rsidR="00191BEA">
              <w:rPr>
                <w:rFonts w:ascii="Source Sans Pro" w:hAnsi="Source Sans Pro"/>
              </w:rPr>
              <w:t xml:space="preserve"> Institutionenpuzzle an</w:t>
            </w:r>
            <w:r w:rsidR="002A3706">
              <w:rPr>
                <w:rFonts w:ascii="Source Sans Pro" w:hAnsi="Source Sans Pro"/>
              </w:rPr>
              <w:t xml:space="preserve">. </w:t>
            </w:r>
            <w:r w:rsidR="002A3706" w:rsidRPr="00AE570F">
              <w:rPr>
                <w:rFonts w:ascii="Source Sans Pro" w:hAnsi="Source Sans Pro"/>
              </w:rPr>
              <w:t>Die Schüler</w:t>
            </w:r>
            <w:r w:rsidR="002A3706">
              <w:rPr>
                <w:rFonts w:ascii="Source Sans Pro" w:hAnsi="Source Sans Pro"/>
              </w:rPr>
              <w:t>i</w:t>
            </w:r>
            <w:r w:rsidR="002A3706" w:rsidRPr="00AE570F">
              <w:rPr>
                <w:rFonts w:ascii="Source Sans Pro" w:hAnsi="Source Sans Pro"/>
              </w:rPr>
              <w:t xml:space="preserve">nnen </w:t>
            </w:r>
            <w:r w:rsidR="002A3706">
              <w:rPr>
                <w:rFonts w:ascii="Source Sans Pro" w:hAnsi="Source Sans Pro"/>
              </w:rPr>
              <w:t xml:space="preserve">und Schüler </w:t>
            </w:r>
            <w:r w:rsidR="002A3706" w:rsidRPr="00AE570F">
              <w:rPr>
                <w:rFonts w:ascii="Source Sans Pro" w:hAnsi="Source Sans Pro"/>
              </w:rPr>
              <w:t>diskutieren in Kleingruppen, welche Auswirkungen die unterschiedlichen Institutionen haben und berichten im Plenum.</w:t>
            </w:r>
          </w:p>
          <w:p w14:paraId="1DEA76F5" w14:textId="77777777" w:rsidR="00633DE1" w:rsidRDefault="00633DE1" w:rsidP="00633DE1">
            <w:pPr>
              <w:rPr>
                <w:rFonts w:ascii="Source Sans Pro" w:hAnsi="Source Sans Pro"/>
              </w:rPr>
            </w:pPr>
          </w:p>
          <w:p w14:paraId="4D38A246" w14:textId="0A3ED5F1" w:rsidR="00633DE1" w:rsidRPr="00633DE1" w:rsidRDefault="00633DE1" w:rsidP="002A3706">
            <w:pPr>
              <w:rPr>
                <w:rFonts w:ascii="Source Sans Pro" w:hAnsi="Source Sans Pro"/>
              </w:rPr>
            </w:pPr>
            <w:r w:rsidRPr="00633DE1">
              <w:rPr>
                <w:rFonts w:ascii="Source Sans Pro" w:hAnsi="Source Sans Pro"/>
                <w:b/>
                <w:bCs/>
                <w:u w:val="single"/>
              </w:rPr>
              <w:t>Hinweis:</w:t>
            </w:r>
            <w:r>
              <w:rPr>
                <w:rFonts w:ascii="Source Sans Pro" w:hAnsi="Source Sans Pro"/>
              </w:rPr>
              <w:t xml:space="preserve"> Sollte das Institutionenpuzzle in der ersten Stunde genutzt worden sein, kann an dieser Stelle das Tafelbild zur Erinnerung wieder herausgeholt werden. Die Lehrkraft fasst dann die wichtigsten Punkte noch einmal zusammen bzw. bittet ein oder zwei Schülerinnen und Schüler die Wiederholung vorzunehmen.</w:t>
            </w:r>
          </w:p>
        </w:tc>
        <w:tc>
          <w:tcPr>
            <w:tcW w:w="3605" w:type="dxa"/>
          </w:tcPr>
          <w:p w14:paraId="10B6297B" w14:textId="7EF2CDB4" w:rsidR="002A3706" w:rsidRPr="002A3706" w:rsidRDefault="002A3706" w:rsidP="002A3706">
            <w:pPr>
              <w:rPr>
                <w:rFonts w:ascii="Source Sans Pro" w:hAnsi="Source Sans Pro"/>
              </w:rPr>
            </w:pPr>
            <w:r w:rsidRPr="002A3706">
              <w:rPr>
                <w:rFonts w:ascii="Source Sans Pro" w:hAnsi="Source Sans Pro"/>
              </w:rPr>
              <w:t xml:space="preserve">Institutionenpuzzle </w:t>
            </w:r>
            <w:r w:rsidR="0050450F">
              <w:rPr>
                <w:rFonts w:ascii="Source Sans Pro" w:hAnsi="Source Sans Pro"/>
              </w:rPr>
              <w:t>„</w:t>
            </w:r>
            <w:r w:rsidRPr="002A3706">
              <w:rPr>
                <w:rFonts w:ascii="Source Sans Pro" w:hAnsi="Source Sans Pro"/>
              </w:rPr>
              <w:t>Wer hat die Macht?</w:t>
            </w:r>
            <w:r w:rsidR="0050450F">
              <w:rPr>
                <w:rFonts w:ascii="Source Sans Pro" w:hAnsi="Source Sans Pro"/>
              </w:rPr>
              <w:t>“</w:t>
            </w:r>
            <w:r w:rsidRPr="002A3706">
              <w:rPr>
                <w:rFonts w:ascii="Source Sans Pro" w:hAnsi="Source Sans Pro"/>
              </w:rPr>
              <w:t xml:space="preserve"> (</w:t>
            </w:r>
            <w:hyperlink r:id="rId22" w:history="1">
              <w:r w:rsidRPr="002A3706">
                <w:rPr>
                  <w:rStyle w:val="Hyperlink"/>
                  <w:rFonts w:ascii="Source Sans Pro" w:hAnsi="Source Sans Pro"/>
                </w:rPr>
                <w:t>https://understanding-europe.org/bildung/bildungsmaterial/institutionen-puzzle-wer-hat-die-macht/</w:t>
              </w:r>
            </w:hyperlink>
            <w:r w:rsidRPr="002A3706">
              <w:rPr>
                <w:rFonts w:ascii="Source Sans Pro" w:hAnsi="Source Sans Pro"/>
              </w:rPr>
              <w:t>) von der Bildungsinitiative „Europa verstehen“ der Schwarzkopf-Stiftung Junges Europa</w:t>
            </w:r>
          </w:p>
        </w:tc>
      </w:tr>
      <w:tr w:rsidR="002C7036" w14:paraId="4B283164" w14:textId="77777777" w:rsidTr="002C7036">
        <w:tc>
          <w:tcPr>
            <w:tcW w:w="1271" w:type="dxa"/>
          </w:tcPr>
          <w:p w14:paraId="389B597B" w14:textId="7ADCF361" w:rsidR="002C7036" w:rsidRPr="00633DE1" w:rsidRDefault="008C3F45" w:rsidP="00AC2BDB">
            <w:pPr>
              <w:rPr>
                <w:rFonts w:ascii="Source Sans Pro" w:hAnsi="Source Sans Pro"/>
              </w:rPr>
            </w:pPr>
            <w:r>
              <w:rPr>
                <w:rFonts w:ascii="Source Sans Pro" w:hAnsi="Source Sans Pro"/>
              </w:rPr>
              <w:lastRenderedPageBreak/>
              <w:t>20</w:t>
            </w:r>
            <w:r w:rsidR="00633DE1">
              <w:rPr>
                <w:rFonts w:ascii="Source Sans Pro" w:hAnsi="Source Sans Pro"/>
              </w:rPr>
              <w:t xml:space="preserve"> Minuten</w:t>
            </w:r>
          </w:p>
        </w:tc>
        <w:tc>
          <w:tcPr>
            <w:tcW w:w="1701" w:type="dxa"/>
          </w:tcPr>
          <w:p w14:paraId="3AC48C97" w14:textId="304E627B" w:rsidR="002C7036" w:rsidRPr="00633DE1" w:rsidRDefault="00633DE1" w:rsidP="00633DE1">
            <w:pPr>
              <w:rPr>
                <w:rFonts w:ascii="Source Sans Pro" w:hAnsi="Source Sans Pro"/>
              </w:rPr>
            </w:pPr>
            <w:r>
              <w:rPr>
                <w:rFonts w:ascii="Source Sans Pro" w:hAnsi="Source Sans Pro"/>
              </w:rPr>
              <w:t>Recherche und Diskussion</w:t>
            </w:r>
          </w:p>
        </w:tc>
        <w:tc>
          <w:tcPr>
            <w:tcW w:w="7371" w:type="dxa"/>
          </w:tcPr>
          <w:p w14:paraId="2DCE83E7" w14:textId="77777777" w:rsidR="008C3F45" w:rsidRDefault="002A3706" w:rsidP="002C7036">
            <w:pPr>
              <w:rPr>
                <w:rFonts w:ascii="Source Sans Pro" w:hAnsi="Source Sans Pro"/>
              </w:rPr>
            </w:pPr>
            <w:r>
              <w:rPr>
                <w:rFonts w:ascii="Source Sans Pro" w:hAnsi="Source Sans Pro"/>
              </w:rPr>
              <w:t>Die Schülerinnen und Schüler erarbeiten in Expertengruppen</w:t>
            </w:r>
            <w:r w:rsidR="008C3F45">
              <w:rPr>
                <w:rFonts w:ascii="Source Sans Pro" w:hAnsi="Source Sans Pro"/>
              </w:rPr>
              <w:t>:</w:t>
            </w:r>
          </w:p>
          <w:p w14:paraId="773351A9" w14:textId="1A9A1F64" w:rsidR="002C7036" w:rsidRDefault="008C3F45" w:rsidP="008C3F45">
            <w:pPr>
              <w:pStyle w:val="Listenabsatz"/>
              <w:numPr>
                <w:ilvl w:val="0"/>
                <w:numId w:val="38"/>
              </w:numPr>
              <w:rPr>
                <w:rFonts w:ascii="Source Sans Pro" w:hAnsi="Source Sans Pro"/>
              </w:rPr>
            </w:pPr>
            <w:r w:rsidRPr="008C3F45">
              <w:rPr>
                <w:rFonts w:ascii="Source Sans Pro" w:hAnsi="Source Sans Pro"/>
              </w:rPr>
              <w:t xml:space="preserve">den </w:t>
            </w:r>
            <w:r w:rsidR="002C7036" w:rsidRPr="008C3F45">
              <w:rPr>
                <w:rFonts w:ascii="Source Sans Pro" w:hAnsi="Source Sans Pro"/>
              </w:rPr>
              <w:t xml:space="preserve">Wahlprozess und </w:t>
            </w:r>
            <w:r w:rsidRPr="008C3F45">
              <w:rPr>
                <w:rFonts w:ascii="Source Sans Pro" w:hAnsi="Source Sans Pro"/>
              </w:rPr>
              <w:t>mithilfe der Materialien der offiziellen Webseite der Europäischen Union zur Europawahl und stellen einen kleinen Ablauf auf einem Flipchart dar, sodass alle Schülerinnen und Schüler wissen, was vor, während und nach der Wahl passiert und was sie mitbringen müssen, wenn sie an der Wahl teilnehmen wollen bzw. wenn sie Briefwahl machen.</w:t>
            </w:r>
          </w:p>
          <w:p w14:paraId="21524C95" w14:textId="0C50EC6A" w:rsidR="008C3F45" w:rsidRPr="008C3F45" w:rsidRDefault="008C3F45" w:rsidP="008C3F45">
            <w:pPr>
              <w:pStyle w:val="Listenabsatz"/>
              <w:numPr>
                <w:ilvl w:val="0"/>
                <w:numId w:val="38"/>
              </w:numPr>
              <w:rPr>
                <w:rFonts w:ascii="Source Sans Pro" w:hAnsi="Source Sans Pro"/>
              </w:rPr>
            </w:pPr>
            <w:r>
              <w:rPr>
                <w:rFonts w:ascii="Source Sans Pro" w:hAnsi="Source Sans Pro"/>
              </w:rPr>
              <w:t xml:space="preserve">Weitere </w:t>
            </w:r>
            <w:r w:rsidR="002C7036" w:rsidRPr="00AE570F">
              <w:rPr>
                <w:rFonts w:ascii="Source Sans Pro" w:hAnsi="Source Sans Pro"/>
              </w:rPr>
              <w:t xml:space="preserve">Beteiligungsmöglichkeiten </w:t>
            </w:r>
            <w:r w:rsidRPr="002A3706">
              <w:rPr>
                <w:rFonts w:ascii="Source Sans Pro" w:hAnsi="Source Sans Pro"/>
              </w:rPr>
              <w:t>Poster zu (europa-)politischen Beteiligungsmöglichkeiten</w:t>
            </w:r>
            <w:r>
              <w:rPr>
                <w:rFonts w:ascii="Source Sans Pro" w:hAnsi="Source Sans Pro"/>
              </w:rPr>
              <w:t>, die für Nicht-Wahlberechtigte auch nutzbar sind und Einfluss auf das Europäische Parlament bzw. die Europawahl nehmen können.</w:t>
            </w:r>
          </w:p>
        </w:tc>
        <w:tc>
          <w:tcPr>
            <w:tcW w:w="3605" w:type="dxa"/>
          </w:tcPr>
          <w:p w14:paraId="70101C92" w14:textId="6891B4A3" w:rsidR="002A3706" w:rsidRDefault="002A3706" w:rsidP="002A3706">
            <w:pPr>
              <w:rPr>
                <w:rFonts w:ascii="Source Sans Pro" w:hAnsi="Source Sans Pro"/>
              </w:rPr>
            </w:pPr>
            <w:r w:rsidRPr="002A3706">
              <w:rPr>
                <w:rFonts w:ascii="Source Sans Pro" w:hAnsi="Source Sans Pro"/>
              </w:rPr>
              <w:t>Informationsmaterial von der offiziellen Webseite der Europäischen Union zur Europawahl (</w:t>
            </w:r>
            <w:hyperlink r:id="rId23" w:history="1">
              <w:r w:rsidRPr="002A3706">
                <w:rPr>
                  <w:rStyle w:val="Hyperlink"/>
                  <w:rFonts w:ascii="Source Sans Pro" w:hAnsi="Source Sans Pro"/>
                </w:rPr>
                <w:t>https://elections.europa.eu/de/how-to-vote/de/</w:t>
              </w:r>
            </w:hyperlink>
            <w:r w:rsidRPr="002A3706">
              <w:rPr>
                <w:rFonts w:ascii="Source Sans Pro" w:hAnsi="Source Sans Pro"/>
              </w:rPr>
              <w:t>)</w:t>
            </w:r>
          </w:p>
          <w:p w14:paraId="7496310B" w14:textId="77777777" w:rsidR="002A3706" w:rsidRDefault="002A3706" w:rsidP="002A3706">
            <w:pPr>
              <w:rPr>
                <w:rFonts w:ascii="Source Sans Pro" w:hAnsi="Source Sans Pro"/>
              </w:rPr>
            </w:pPr>
          </w:p>
          <w:p w14:paraId="6D50ADCB" w14:textId="449949C2" w:rsidR="002C7036" w:rsidRDefault="002A3706" w:rsidP="002A3706">
            <w:pPr>
              <w:rPr>
                <w:rFonts w:ascii="Source Sans Pro" w:hAnsi="Source Sans Pro"/>
                <w:b/>
                <w:bCs/>
              </w:rPr>
            </w:pPr>
            <w:r w:rsidRPr="002A3706">
              <w:rPr>
                <w:rFonts w:ascii="Source Sans Pro" w:hAnsi="Source Sans Pro"/>
              </w:rPr>
              <w:t>Poster zu (europa-)politischen Beteiligungsmöglichkeiten (</w:t>
            </w:r>
            <w:hyperlink r:id="rId24" w:history="1">
              <w:r w:rsidRPr="002A3706">
                <w:rPr>
                  <w:rStyle w:val="Hyperlink"/>
                  <w:rFonts w:ascii="Source Sans Pro" w:hAnsi="Source Sans Pro"/>
                </w:rPr>
                <w:t>https://understanding-europe.org/bildung/bildungsmaterial/beteiligungsideen-poster-in-unterschiedlichen-sprachen/</w:t>
              </w:r>
            </w:hyperlink>
            <w:r w:rsidRPr="002A3706">
              <w:rPr>
                <w:rFonts w:ascii="Source Sans Pro" w:hAnsi="Source Sans Pro"/>
              </w:rPr>
              <w:t>)</w:t>
            </w:r>
          </w:p>
        </w:tc>
      </w:tr>
      <w:tr w:rsidR="002C7036" w14:paraId="330B9AD8" w14:textId="77777777" w:rsidTr="002C7036">
        <w:tc>
          <w:tcPr>
            <w:tcW w:w="1271" w:type="dxa"/>
          </w:tcPr>
          <w:p w14:paraId="516FB620" w14:textId="3D2D2599" w:rsidR="002C7036" w:rsidRPr="00633DE1" w:rsidRDefault="00633DE1" w:rsidP="00AC2BDB">
            <w:pPr>
              <w:rPr>
                <w:rFonts w:ascii="Source Sans Pro" w:hAnsi="Source Sans Pro"/>
              </w:rPr>
            </w:pPr>
            <w:r>
              <w:rPr>
                <w:rFonts w:ascii="Source Sans Pro" w:hAnsi="Source Sans Pro"/>
              </w:rPr>
              <w:t>25 Minuten</w:t>
            </w:r>
          </w:p>
        </w:tc>
        <w:tc>
          <w:tcPr>
            <w:tcW w:w="1701" w:type="dxa"/>
          </w:tcPr>
          <w:p w14:paraId="45AAD17A" w14:textId="09E13D46" w:rsidR="002C7036" w:rsidRPr="00633DE1" w:rsidRDefault="00633DE1" w:rsidP="00AC2BDB">
            <w:pPr>
              <w:rPr>
                <w:rFonts w:ascii="Source Sans Pro" w:hAnsi="Source Sans Pro"/>
              </w:rPr>
            </w:pPr>
            <w:r>
              <w:rPr>
                <w:rFonts w:ascii="Source Sans Pro" w:hAnsi="Source Sans Pro"/>
              </w:rPr>
              <w:t>Recherche und Erarbeitung</w:t>
            </w:r>
          </w:p>
        </w:tc>
        <w:tc>
          <w:tcPr>
            <w:tcW w:w="7371" w:type="dxa"/>
          </w:tcPr>
          <w:p w14:paraId="453305B8" w14:textId="3CE24A69" w:rsidR="002C7036" w:rsidRPr="00633DE1" w:rsidRDefault="008C3F45" w:rsidP="008C3F45">
            <w:pPr>
              <w:rPr>
                <w:rFonts w:ascii="Source Sans Pro" w:hAnsi="Source Sans Pro"/>
              </w:rPr>
            </w:pPr>
            <w:r>
              <w:rPr>
                <w:rFonts w:ascii="Source Sans Pro" w:hAnsi="Source Sans Pro"/>
              </w:rPr>
              <w:t xml:space="preserve">Die </w:t>
            </w:r>
            <w:r w:rsidR="00633DE1" w:rsidRPr="00AE570F">
              <w:rPr>
                <w:rFonts w:ascii="Source Sans Pro" w:hAnsi="Source Sans Pro"/>
              </w:rPr>
              <w:t>Lehrkraft führt aus, wie</w:t>
            </w:r>
            <w:r>
              <w:rPr>
                <w:rFonts w:ascii="Source Sans Pro" w:hAnsi="Source Sans Pro"/>
              </w:rPr>
              <w:t xml:space="preserve"> die</w:t>
            </w:r>
            <w:r w:rsidR="00633DE1" w:rsidRPr="00AE570F">
              <w:rPr>
                <w:rFonts w:ascii="Source Sans Pro" w:hAnsi="Source Sans Pro"/>
              </w:rPr>
              <w:t xml:space="preserve"> Themen in den Wahl-O-Mat einfließen.</w:t>
            </w:r>
            <w:r>
              <w:rPr>
                <w:rFonts w:ascii="Source Sans Pro" w:hAnsi="Source Sans Pro"/>
              </w:rPr>
              <w:t xml:space="preserve"> Hierfür gibt es Erläuterungen auf der Webseite des Wahl-O-Mat. Die Schülerinnen und Schüler verschaffen sich einen Überblick über die Fragen des Wahl-O-Mat und können Verständnisfragen im Plenum klären. Die </w:t>
            </w:r>
            <w:r w:rsidRPr="00AE570F">
              <w:rPr>
                <w:rFonts w:ascii="Source Sans Pro" w:hAnsi="Source Sans Pro"/>
              </w:rPr>
              <w:t>Schülerinnen</w:t>
            </w:r>
            <w:r>
              <w:rPr>
                <w:rFonts w:ascii="Source Sans Pro" w:hAnsi="Source Sans Pro"/>
              </w:rPr>
              <w:t xml:space="preserve"> und Schüler</w:t>
            </w:r>
            <w:r w:rsidRPr="00AE570F">
              <w:rPr>
                <w:rFonts w:ascii="Source Sans Pro" w:hAnsi="Source Sans Pro"/>
              </w:rPr>
              <w:t xml:space="preserve"> probieren den Wahl-O-Mat in Gruppen aus</w:t>
            </w:r>
            <w:r>
              <w:rPr>
                <w:rFonts w:ascii="Source Sans Pro" w:hAnsi="Source Sans Pro"/>
              </w:rPr>
              <w:t xml:space="preserve"> und tauschen sich anschließend in Kleingruppen </w:t>
            </w:r>
            <w:r w:rsidRPr="00AE570F">
              <w:rPr>
                <w:rFonts w:ascii="Source Sans Pro" w:hAnsi="Source Sans Pro"/>
              </w:rPr>
              <w:t>über die Erfahrungen</w:t>
            </w:r>
            <w:r>
              <w:rPr>
                <w:rFonts w:ascii="Source Sans Pro" w:hAnsi="Source Sans Pro"/>
              </w:rPr>
              <w:t xml:space="preserve"> aus</w:t>
            </w:r>
            <w:r w:rsidRPr="00AE570F">
              <w:rPr>
                <w:rFonts w:ascii="Source Sans Pro" w:hAnsi="Source Sans Pro"/>
              </w:rPr>
              <w:t>.</w:t>
            </w:r>
          </w:p>
        </w:tc>
        <w:tc>
          <w:tcPr>
            <w:tcW w:w="3605" w:type="dxa"/>
          </w:tcPr>
          <w:p w14:paraId="7C111210" w14:textId="77777777" w:rsidR="008C3F45" w:rsidRPr="002A3706" w:rsidRDefault="008C3F45" w:rsidP="008C3F45">
            <w:pPr>
              <w:rPr>
                <w:rFonts w:ascii="Source Sans Pro" w:hAnsi="Source Sans Pro"/>
              </w:rPr>
            </w:pPr>
            <w:r w:rsidRPr="002A3706">
              <w:rPr>
                <w:rFonts w:ascii="Source Sans Pro" w:hAnsi="Source Sans Pro"/>
              </w:rPr>
              <w:t>Zugang zum Wahl-O-Mat der Bundeszentrale für politische Bildung zur Europawahl (</w:t>
            </w:r>
            <w:hyperlink r:id="rId25" w:history="1">
              <w:r w:rsidRPr="002A3706">
                <w:rPr>
                  <w:rStyle w:val="Hyperlink"/>
                  <w:rFonts w:ascii="Source Sans Pro" w:hAnsi="Source Sans Pro"/>
                </w:rPr>
                <w:t>https://www.wahl-o-mat.de/</w:t>
              </w:r>
            </w:hyperlink>
            <w:r w:rsidRPr="002A3706">
              <w:rPr>
                <w:rFonts w:ascii="Source Sans Pro" w:hAnsi="Source Sans Pro"/>
              </w:rPr>
              <w:t>)</w:t>
            </w:r>
          </w:p>
          <w:p w14:paraId="516F39DC" w14:textId="77777777" w:rsidR="002C7036" w:rsidRDefault="002C7036" w:rsidP="00AC2BDB">
            <w:pPr>
              <w:rPr>
                <w:rFonts w:ascii="Source Sans Pro" w:hAnsi="Source Sans Pro"/>
                <w:b/>
                <w:bCs/>
              </w:rPr>
            </w:pPr>
          </w:p>
        </w:tc>
      </w:tr>
      <w:tr w:rsidR="002C7036" w14:paraId="19A6BC1C" w14:textId="77777777" w:rsidTr="002C7036">
        <w:tc>
          <w:tcPr>
            <w:tcW w:w="1271" w:type="dxa"/>
          </w:tcPr>
          <w:p w14:paraId="7C96F675" w14:textId="77AC6A91" w:rsidR="002C7036" w:rsidRPr="00633DE1" w:rsidRDefault="008C3F45" w:rsidP="00AC2BDB">
            <w:pPr>
              <w:rPr>
                <w:rFonts w:ascii="Source Sans Pro" w:hAnsi="Source Sans Pro"/>
              </w:rPr>
            </w:pPr>
            <w:r>
              <w:rPr>
                <w:rFonts w:ascii="Source Sans Pro" w:hAnsi="Source Sans Pro"/>
              </w:rPr>
              <w:t>20</w:t>
            </w:r>
            <w:r w:rsidR="00633DE1">
              <w:rPr>
                <w:rFonts w:ascii="Source Sans Pro" w:hAnsi="Source Sans Pro"/>
              </w:rPr>
              <w:t xml:space="preserve"> Minuten</w:t>
            </w:r>
          </w:p>
        </w:tc>
        <w:tc>
          <w:tcPr>
            <w:tcW w:w="1701" w:type="dxa"/>
          </w:tcPr>
          <w:p w14:paraId="4679D626" w14:textId="3D106C81" w:rsidR="002C7036" w:rsidRPr="00633DE1" w:rsidRDefault="00633DE1" w:rsidP="00AC2BDB">
            <w:pPr>
              <w:rPr>
                <w:rFonts w:ascii="Source Sans Pro" w:hAnsi="Source Sans Pro"/>
              </w:rPr>
            </w:pPr>
            <w:r>
              <w:rPr>
                <w:rFonts w:ascii="Source Sans Pro" w:hAnsi="Source Sans Pro"/>
              </w:rPr>
              <w:t>Transfer und Diskussion</w:t>
            </w:r>
          </w:p>
        </w:tc>
        <w:tc>
          <w:tcPr>
            <w:tcW w:w="7371" w:type="dxa"/>
          </w:tcPr>
          <w:p w14:paraId="4B193C28" w14:textId="0F71C4DE" w:rsidR="002C7036" w:rsidRPr="00633DE1" w:rsidRDefault="008C3F45" w:rsidP="008C3F45">
            <w:pPr>
              <w:rPr>
                <w:rFonts w:ascii="Source Sans Pro" w:hAnsi="Source Sans Pro"/>
              </w:rPr>
            </w:pPr>
            <w:r>
              <w:rPr>
                <w:rFonts w:ascii="Source Sans Pro" w:hAnsi="Source Sans Pro"/>
              </w:rPr>
              <w:t xml:space="preserve">Die Lehrkraft leitet eine </w:t>
            </w:r>
            <w:r w:rsidR="00633DE1" w:rsidRPr="00AE570F">
              <w:rPr>
                <w:rFonts w:ascii="Source Sans Pro" w:hAnsi="Source Sans Pro"/>
              </w:rPr>
              <w:t>Diskussion darüber</w:t>
            </w:r>
            <w:r>
              <w:rPr>
                <w:rFonts w:ascii="Source Sans Pro" w:hAnsi="Source Sans Pro"/>
              </w:rPr>
              <w:t xml:space="preserve"> an</w:t>
            </w:r>
            <w:r w:rsidR="00633DE1" w:rsidRPr="00AE570F">
              <w:rPr>
                <w:rFonts w:ascii="Source Sans Pro" w:hAnsi="Source Sans Pro"/>
              </w:rPr>
              <w:t>, wie der Wahl-O-Mat als Entscheidungshilfe dient und nicht als definitive Entscheidungsquelle.</w:t>
            </w:r>
            <w:r>
              <w:rPr>
                <w:rFonts w:ascii="Source Sans Pro" w:hAnsi="Source Sans Pro"/>
              </w:rPr>
              <w:t xml:space="preserve"> </w:t>
            </w:r>
            <w:r w:rsidRPr="008C3F45">
              <w:rPr>
                <w:rFonts w:ascii="Source Sans Pro" w:hAnsi="Source Sans Pro"/>
              </w:rPr>
              <w:t>Es wird auch verdeutlicht, welche weiteren Informationsmöglichkeiten es gibt. Ebenfalls wird thematisiert, dass Nicht-Wahlb</w:t>
            </w:r>
            <w:r>
              <w:rPr>
                <w:rFonts w:ascii="Source Sans Pro" w:hAnsi="Source Sans Pro"/>
              </w:rPr>
              <w:t>e</w:t>
            </w:r>
            <w:r w:rsidRPr="008C3F45">
              <w:rPr>
                <w:rFonts w:ascii="Source Sans Pro" w:hAnsi="Source Sans Pro"/>
              </w:rPr>
              <w:t xml:space="preserve">rechtigte sich mit Familie, Freund*innen und Nachbarn über deren Wahlentscheidung </w:t>
            </w:r>
            <w:r>
              <w:rPr>
                <w:rFonts w:ascii="Source Sans Pro" w:hAnsi="Source Sans Pro"/>
              </w:rPr>
              <w:t xml:space="preserve">bzw. die im Wahl-O-Mat behandelten Themen </w:t>
            </w:r>
            <w:r w:rsidRPr="008C3F45">
              <w:rPr>
                <w:rFonts w:ascii="Source Sans Pro" w:hAnsi="Source Sans Pro"/>
              </w:rPr>
              <w:t>unterhalten können. So können Kinder und Jugendliche mit ihren Eltern über ihre Erwartungen an deren Wahl sprechen.</w:t>
            </w:r>
          </w:p>
        </w:tc>
        <w:tc>
          <w:tcPr>
            <w:tcW w:w="3605" w:type="dxa"/>
          </w:tcPr>
          <w:p w14:paraId="2225A7E5" w14:textId="77777777" w:rsidR="002C7036" w:rsidRDefault="002C7036" w:rsidP="008C3F45">
            <w:pPr>
              <w:rPr>
                <w:rFonts w:ascii="Source Sans Pro" w:hAnsi="Source Sans Pro"/>
                <w:b/>
                <w:bCs/>
              </w:rPr>
            </w:pPr>
          </w:p>
        </w:tc>
      </w:tr>
      <w:tr w:rsidR="001765CE" w14:paraId="7499670E" w14:textId="77777777" w:rsidTr="00616C3D">
        <w:tc>
          <w:tcPr>
            <w:tcW w:w="13948" w:type="dxa"/>
            <w:gridSpan w:val="4"/>
          </w:tcPr>
          <w:p w14:paraId="1A66CB7E" w14:textId="406AF8DD" w:rsidR="001765CE" w:rsidRDefault="001765CE" w:rsidP="00AC2BDB">
            <w:pPr>
              <w:rPr>
                <w:rFonts w:ascii="Source Sans Pro" w:hAnsi="Source Sans Pro"/>
                <w:b/>
                <w:bCs/>
              </w:rPr>
            </w:pPr>
            <w:r>
              <w:rPr>
                <w:rFonts w:ascii="Source Sans Pro" w:hAnsi="Source Sans Pro"/>
                <w:b/>
                <w:bCs/>
              </w:rPr>
              <w:t>WEITERFÜHRUNDE HINWEISE</w:t>
            </w:r>
          </w:p>
        </w:tc>
      </w:tr>
      <w:tr w:rsidR="002C7036" w14:paraId="2740A6BC" w14:textId="77777777" w:rsidTr="002C7036">
        <w:tc>
          <w:tcPr>
            <w:tcW w:w="1271" w:type="dxa"/>
          </w:tcPr>
          <w:p w14:paraId="53E6DD8E" w14:textId="77777777" w:rsidR="002C7036" w:rsidRDefault="002C7036" w:rsidP="00AC2BDB">
            <w:pPr>
              <w:rPr>
                <w:rFonts w:ascii="Source Sans Pro" w:hAnsi="Source Sans Pro"/>
                <w:b/>
                <w:bCs/>
              </w:rPr>
            </w:pPr>
          </w:p>
        </w:tc>
        <w:tc>
          <w:tcPr>
            <w:tcW w:w="1701" w:type="dxa"/>
          </w:tcPr>
          <w:p w14:paraId="5ACE6FF8" w14:textId="77777777" w:rsidR="002C7036" w:rsidRDefault="002C7036" w:rsidP="00AC2BDB">
            <w:pPr>
              <w:rPr>
                <w:rFonts w:ascii="Source Sans Pro" w:hAnsi="Source Sans Pro"/>
                <w:b/>
                <w:bCs/>
              </w:rPr>
            </w:pPr>
          </w:p>
        </w:tc>
        <w:tc>
          <w:tcPr>
            <w:tcW w:w="7371" w:type="dxa"/>
          </w:tcPr>
          <w:p w14:paraId="76494E23" w14:textId="150DF8EE" w:rsidR="002C7036" w:rsidRDefault="002C7036" w:rsidP="002C7036">
            <w:pPr>
              <w:rPr>
                <w:rFonts w:ascii="Source Sans Pro" w:hAnsi="Source Sans Pro"/>
              </w:rPr>
            </w:pPr>
            <w:r>
              <w:rPr>
                <w:rFonts w:ascii="Source Sans Pro" w:hAnsi="Source Sans Pro"/>
              </w:rPr>
              <w:t xml:space="preserve">Als weitere Materialien für die einzelnen Unterrichtsstunden können unter anderem folgende Artikel und Webseiten dienen: </w:t>
            </w:r>
          </w:p>
          <w:p w14:paraId="401EE196" w14:textId="77777777" w:rsidR="00191BEA" w:rsidRPr="00191BEA" w:rsidRDefault="00600CBB" w:rsidP="00191BEA">
            <w:pPr>
              <w:pStyle w:val="Listenabsatz"/>
              <w:numPr>
                <w:ilvl w:val="0"/>
                <w:numId w:val="37"/>
              </w:numPr>
              <w:rPr>
                <w:rStyle w:val="Hyperlink"/>
                <w:rFonts w:ascii="Source Sans Pro" w:hAnsi="Source Sans Pro"/>
                <w:color w:val="auto"/>
                <w:u w:val="none"/>
              </w:rPr>
            </w:pPr>
            <w:hyperlink r:id="rId26" w:history="1">
              <w:r w:rsidR="002C7036" w:rsidRPr="002C7036">
                <w:rPr>
                  <w:rStyle w:val="Hyperlink"/>
                  <w:rFonts w:ascii="Source Sans Pro" w:hAnsi="Source Sans Pro"/>
                </w:rPr>
                <w:t>https://www.spiegel.de/netzwelt/gadgets/iphone-apps-koennen-kuenftig-ohne-app-stores-installiert-werden-a-ce2a887e-559e-4369-8093-e88475f57faa</w:t>
              </w:r>
            </w:hyperlink>
          </w:p>
          <w:p w14:paraId="10AA6A1C" w14:textId="7986B6C7" w:rsidR="002C7036" w:rsidRPr="00191BEA" w:rsidRDefault="00600CBB" w:rsidP="00191BEA">
            <w:pPr>
              <w:pStyle w:val="Listenabsatz"/>
              <w:numPr>
                <w:ilvl w:val="0"/>
                <w:numId w:val="37"/>
              </w:numPr>
              <w:rPr>
                <w:rStyle w:val="Hyperlink"/>
                <w:rFonts w:ascii="Source Sans Pro" w:hAnsi="Source Sans Pro"/>
                <w:color w:val="auto"/>
                <w:u w:val="none"/>
              </w:rPr>
            </w:pPr>
            <w:hyperlink r:id="rId27" w:history="1">
              <w:r w:rsidR="002C7036" w:rsidRPr="00191BEA">
                <w:rPr>
                  <w:rStyle w:val="Hyperlink"/>
                  <w:rFonts w:ascii="Source Sans Pro" w:hAnsi="Source Sans Pro"/>
                </w:rPr>
                <w:t>https://www.europarl.europa.eu/topics/de/article/20190226STO28804/frauen-im-europaischen-parlament-infografik</w:t>
              </w:r>
            </w:hyperlink>
          </w:p>
          <w:p w14:paraId="3CAA5FB3" w14:textId="0907F0B8" w:rsidR="002C7036" w:rsidRDefault="00600CBB" w:rsidP="002C7036">
            <w:pPr>
              <w:pStyle w:val="Listenabsatz"/>
              <w:numPr>
                <w:ilvl w:val="0"/>
                <w:numId w:val="13"/>
              </w:numPr>
              <w:rPr>
                <w:rFonts w:ascii="Source Sans Pro" w:hAnsi="Source Sans Pro"/>
              </w:rPr>
            </w:pPr>
            <w:hyperlink r:id="rId28" w:history="1">
              <w:r w:rsidR="002C7036" w:rsidRPr="00A77713">
                <w:rPr>
                  <w:rStyle w:val="Hyperlink"/>
                  <w:rFonts w:ascii="Source Sans Pro" w:hAnsi="Source Sans Pro"/>
                </w:rPr>
                <w:t>https://www.spiegel.de/auto/discovereu-eu-verschenkt-mehr-als-35-000-bahntickets-an-18-und-19-jaehrige-a-7d04feac-c06f-4cb7-a368-07227800204b</w:t>
              </w:r>
            </w:hyperlink>
          </w:p>
        </w:tc>
        <w:tc>
          <w:tcPr>
            <w:tcW w:w="3605" w:type="dxa"/>
          </w:tcPr>
          <w:p w14:paraId="6F26315D" w14:textId="77777777" w:rsidR="002C7036" w:rsidRDefault="002C7036" w:rsidP="00AC2BDB">
            <w:pPr>
              <w:rPr>
                <w:rFonts w:ascii="Source Sans Pro" w:hAnsi="Source Sans Pro"/>
                <w:b/>
                <w:bCs/>
              </w:rPr>
            </w:pPr>
          </w:p>
        </w:tc>
      </w:tr>
      <w:tr w:rsidR="001765CE" w14:paraId="4A4161D6" w14:textId="77777777" w:rsidTr="002C7036">
        <w:tc>
          <w:tcPr>
            <w:tcW w:w="1271" w:type="dxa"/>
          </w:tcPr>
          <w:p w14:paraId="072EFD99" w14:textId="77777777" w:rsidR="007D4ACC" w:rsidRDefault="007D4ACC" w:rsidP="00AC2BDB">
            <w:pPr>
              <w:rPr>
                <w:rFonts w:ascii="Source Sans Pro" w:hAnsi="Source Sans Pro"/>
                <w:b/>
                <w:bCs/>
              </w:rPr>
            </w:pPr>
          </w:p>
        </w:tc>
        <w:tc>
          <w:tcPr>
            <w:tcW w:w="1701" w:type="dxa"/>
          </w:tcPr>
          <w:p w14:paraId="30C3888F" w14:textId="77777777" w:rsidR="007D4ACC" w:rsidRDefault="007D4ACC" w:rsidP="00AC2BDB">
            <w:pPr>
              <w:rPr>
                <w:rFonts w:ascii="Source Sans Pro" w:hAnsi="Source Sans Pro"/>
                <w:b/>
                <w:bCs/>
              </w:rPr>
            </w:pPr>
          </w:p>
        </w:tc>
        <w:tc>
          <w:tcPr>
            <w:tcW w:w="7371" w:type="dxa"/>
          </w:tcPr>
          <w:p w14:paraId="08DCE9CD" w14:textId="573A58F8" w:rsidR="001765CE" w:rsidRPr="001E59C8" w:rsidRDefault="001765CE" w:rsidP="001765CE">
            <w:pPr>
              <w:rPr>
                <w:rFonts w:ascii="Source Sans Pro" w:hAnsi="Source Sans Pro"/>
              </w:rPr>
            </w:pPr>
            <w:r>
              <w:rPr>
                <w:rFonts w:ascii="Source Sans Pro" w:hAnsi="Source Sans Pro"/>
              </w:rPr>
              <w:t>Als weitere Aufgaben oder Möglichkeiten des Transfers der oben beschriebenen Unterrichtsstunden in den Schulalltag, wären denkbar:</w:t>
            </w:r>
          </w:p>
          <w:p w14:paraId="1E020E8E" w14:textId="77777777" w:rsidR="001765CE" w:rsidRPr="001E59C8" w:rsidRDefault="001765CE" w:rsidP="001765CE">
            <w:pPr>
              <w:rPr>
                <w:rFonts w:ascii="Source Sans Pro" w:hAnsi="Source Sans Pro"/>
              </w:rPr>
            </w:pPr>
          </w:p>
          <w:p w14:paraId="4FF51016" w14:textId="09819463" w:rsidR="001765CE" w:rsidRPr="00810DD8" w:rsidRDefault="00191BEA" w:rsidP="001765CE">
            <w:pPr>
              <w:pStyle w:val="Listenabsatz"/>
              <w:numPr>
                <w:ilvl w:val="0"/>
                <w:numId w:val="17"/>
              </w:numPr>
              <w:rPr>
                <w:rFonts w:ascii="Source Sans Pro" w:hAnsi="Source Sans Pro"/>
              </w:rPr>
            </w:pPr>
            <w:r>
              <w:rPr>
                <w:rFonts w:ascii="Source Sans Pro" w:hAnsi="Source Sans Pro"/>
              </w:rPr>
              <w:t xml:space="preserve">Die Schülerinnen und Schüler </w:t>
            </w:r>
            <w:r w:rsidR="001765CE" w:rsidRPr="00810DD8">
              <w:rPr>
                <w:rFonts w:ascii="Source Sans Pro" w:hAnsi="Source Sans Pro"/>
              </w:rPr>
              <w:t>erstellen eine Präsentation oder ein Infoblatt zum Thema "Die E</w:t>
            </w:r>
            <w:r>
              <w:rPr>
                <w:rFonts w:ascii="Source Sans Pro" w:hAnsi="Source Sans Pro"/>
              </w:rPr>
              <w:t>uropäische Union</w:t>
            </w:r>
            <w:r w:rsidR="001765CE" w:rsidRPr="00810DD8">
              <w:rPr>
                <w:rFonts w:ascii="Source Sans Pro" w:hAnsi="Source Sans Pro"/>
              </w:rPr>
              <w:t xml:space="preserve"> und mein Alltag".</w:t>
            </w:r>
          </w:p>
          <w:p w14:paraId="0777062B" w14:textId="270DCB3B" w:rsidR="001765CE" w:rsidRPr="00810DD8" w:rsidRDefault="001765CE" w:rsidP="001765CE">
            <w:pPr>
              <w:pStyle w:val="Listenabsatz"/>
              <w:numPr>
                <w:ilvl w:val="0"/>
                <w:numId w:val="17"/>
              </w:numPr>
              <w:rPr>
                <w:rFonts w:ascii="Source Sans Pro" w:hAnsi="Source Sans Pro"/>
              </w:rPr>
            </w:pPr>
            <w:r w:rsidRPr="00810DD8">
              <w:rPr>
                <w:rFonts w:ascii="Source Sans Pro" w:hAnsi="Source Sans Pro"/>
              </w:rPr>
              <w:t xml:space="preserve">Die Schülerinnen </w:t>
            </w:r>
            <w:r>
              <w:rPr>
                <w:rFonts w:ascii="Source Sans Pro" w:hAnsi="Source Sans Pro"/>
              </w:rPr>
              <w:t xml:space="preserve">und Schüler </w:t>
            </w:r>
            <w:r w:rsidRPr="00810DD8">
              <w:rPr>
                <w:rFonts w:ascii="Source Sans Pro" w:hAnsi="Source Sans Pro"/>
              </w:rPr>
              <w:t xml:space="preserve">schreiben einen Brief an </w:t>
            </w:r>
            <w:r w:rsidR="00EA6CB5">
              <w:rPr>
                <w:rFonts w:ascii="Source Sans Pro" w:hAnsi="Source Sans Pro"/>
              </w:rPr>
              <w:t xml:space="preserve">lokale </w:t>
            </w:r>
            <w:r w:rsidRPr="00810DD8">
              <w:rPr>
                <w:rFonts w:ascii="Source Sans Pro" w:hAnsi="Source Sans Pro"/>
              </w:rPr>
              <w:t>Europaabgeordnete und äußern ihre Meinung zu einem aktuellen Thema</w:t>
            </w:r>
            <w:r w:rsidR="00191BEA">
              <w:rPr>
                <w:rFonts w:ascii="Source Sans Pro" w:hAnsi="Source Sans Pro"/>
              </w:rPr>
              <w:t xml:space="preserve"> mit Bezug zur Europäischen Union oder fordern diese auf sich für eine bessere Repräsentation von jungen Menschen einzusetzen</w:t>
            </w:r>
            <w:r w:rsidRPr="00810DD8">
              <w:rPr>
                <w:rFonts w:ascii="Source Sans Pro" w:hAnsi="Source Sans Pro"/>
              </w:rPr>
              <w:t>.</w:t>
            </w:r>
          </w:p>
          <w:p w14:paraId="585AB5B5" w14:textId="278CDB8A" w:rsidR="007D4ACC" w:rsidRPr="00191BEA" w:rsidRDefault="00191BEA" w:rsidP="00191BEA">
            <w:pPr>
              <w:pStyle w:val="Listenabsatz"/>
              <w:numPr>
                <w:ilvl w:val="0"/>
                <w:numId w:val="17"/>
              </w:numPr>
              <w:rPr>
                <w:rFonts w:ascii="Source Sans Pro" w:hAnsi="Source Sans Pro"/>
                <w:b/>
                <w:bCs/>
              </w:rPr>
            </w:pPr>
            <w:r>
              <w:rPr>
                <w:rFonts w:ascii="Source Sans Pro" w:hAnsi="Source Sans Pro"/>
              </w:rPr>
              <w:t xml:space="preserve">Die Schülerinnen und Schüler nehmen an einer </w:t>
            </w:r>
            <w:r w:rsidR="002B6EAA">
              <w:rPr>
                <w:rFonts w:ascii="Source Sans Pro" w:hAnsi="Source Sans Pro"/>
              </w:rPr>
              <w:t xml:space="preserve">öffentlichen </w:t>
            </w:r>
            <w:r w:rsidR="001765CE" w:rsidRPr="00145F70">
              <w:rPr>
                <w:rFonts w:ascii="Source Sans Pro" w:hAnsi="Source Sans Pro"/>
              </w:rPr>
              <w:t>Podiumsdiskussion mit Kandid</w:t>
            </w:r>
            <w:r>
              <w:rPr>
                <w:rFonts w:ascii="Source Sans Pro" w:hAnsi="Source Sans Pro"/>
              </w:rPr>
              <w:t xml:space="preserve">ierenden </w:t>
            </w:r>
            <w:r w:rsidR="002B6EAA">
              <w:rPr>
                <w:rFonts w:ascii="Source Sans Pro" w:hAnsi="Source Sans Pro"/>
              </w:rPr>
              <w:t>(solche Veranstaltungen werden z.B. von Lokalzeitungen</w:t>
            </w:r>
            <w:r w:rsidR="006E00E7">
              <w:rPr>
                <w:rFonts w:ascii="Source Sans Pro" w:hAnsi="Source Sans Pro"/>
              </w:rPr>
              <w:t>, Vereinen oder Gewerkschaften organisiert – in manchen Schulen koordinieren auch die Fachschaften eine solche Diskussion sofern sie dem Prinzip der Überparteilichkeit entspricht</w:t>
            </w:r>
            <w:r w:rsidR="002B6EAA">
              <w:rPr>
                <w:rFonts w:ascii="Source Sans Pro" w:hAnsi="Source Sans Pro"/>
              </w:rPr>
              <w:t xml:space="preserve">) </w:t>
            </w:r>
            <w:r>
              <w:rPr>
                <w:rFonts w:ascii="Source Sans Pro" w:hAnsi="Source Sans Pro"/>
              </w:rPr>
              <w:t>bei der</w:t>
            </w:r>
            <w:r w:rsidR="001765CE" w:rsidRPr="00145F70">
              <w:rPr>
                <w:rFonts w:ascii="Source Sans Pro" w:hAnsi="Source Sans Pro"/>
              </w:rPr>
              <w:t xml:space="preserve"> Europawahl </w:t>
            </w:r>
            <w:r>
              <w:rPr>
                <w:rFonts w:ascii="Source Sans Pro" w:hAnsi="Source Sans Pro"/>
              </w:rPr>
              <w:t xml:space="preserve">teil </w:t>
            </w:r>
            <w:r w:rsidR="001765CE" w:rsidRPr="00145F70">
              <w:rPr>
                <w:rFonts w:ascii="Source Sans Pro" w:hAnsi="Source Sans Pro"/>
              </w:rPr>
              <w:t>und befrag</w:t>
            </w:r>
            <w:r w:rsidR="001765CE">
              <w:rPr>
                <w:rFonts w:ascii="Source Sans Pro" w:hAnsi="Source Sans Pro"/>
              </w:rPr>
              <w:t>en</w:t>
            </w:r>
            <w:r w:rsidR="001765CE" w:rsidRPr="00145F70">
              <w:rPr>
                <w:rFonts w:ascii="Source Sans Pro" w:hAnsi="Source Sans Pro"/>
              </w:rPr>
              <w:t xml:space="preserve"> sie zu ihren Positionen im Hinblick auf Repräsentation und Demokratie</w:t>
            </w:r>
            <w:r>
              <w:rPr>
                <w:rFonts w:ascii="Source Sans Pro" w:hAnsi="Source Sans Pro"/>
              </w:rPr>
              <w:t>.</w:t>
            </w:r>
          </w:p>
        </w:tc>
        <w:tc>
          <w:tcPr>
            <w:tcW w:w="3605" w:type="dxa"/>
          </w:tcPr>
          <w:p w14:paraId="2AF9BFD7" w14:textId="77777777" w:rsidR="007D4ACC" w:rsidRDefault="007D4ACC" w:rsidP="00AC2BDB">
            <w:pPr>
              <w:rPr>
                <w:rFonts w:ascii="Source Sans Pro" w:hAnsi="Source Sans Pro"/>
                <w:b/>
                <w:bCs/>
              </w:rPr>
            </w:pPr>
          </w:p>
        </w:tc>
      </w:tr>
    </w:tbl>
    <w:p w14:paraId="49555A02" w14:textId="77777777" w:rsidR="002A3706" w:rsidRDefault="002A3706">
      <w:pPr>
        <w:rPr>
          <w:rFonts w:ascii="Source Sans Pro" w:hAnsi="Source Sans Pro"/>
          <w:b/>
          <w:bCs/>
        </w:rPr>
      </w:pPr>
      <w:r>
        <w:rPr>
          <w:rFonts w:ascii="Source Sans Pro" w:hAnsi="Source Sans Pro"/>
          <w:b/>
          <w:bCs/>
        </w:rPr>
        <w:br w:type="page"/>
      </w:r>
    </w:p>
    <w:p w14:paraId="02DC9B17" w14:textId="7C0A7453" w:rsidR="000503AB" w:rsidRPr="000503AB" w:rsidRDefault="007D4ACC" w:rsidP="007D4ACC">
      <w:pPr>
        <w:rPr>
          <w:rFonts w:ascii="Source Sans Pro" w:hAnsi="Source Sans Pro"/>
          <w:b/>
          <w:bCs/>
        </w:rPr>
      </w:pPr>
      <w:r w:rsidRPr="000503AB">
        <w:rPr>
          <w:rFonts w:ascii="Source Sans Pro" w:hAnsi="Source Sans Pro"/>
          <w:b/>
          <w:bCs/>
        </w:rPr>
        <w:lastRenderedPageBreak/>
        <w:t>ARBEITSBLATT 1</w:t>
      </w:r>
      <w:r w:rsidR="000503AB" w:rsidRPr="000503AB">
        <w:rPr>
          <w:rFonts w:ascii="Source Sans Pro" w:hAnsi="Source Sans Pro"/>
          <w:b/>
          <w:bCs/>
        </w:rPr>
        <w:t xml:space="preserve">: </w:t>
      </w:r>
      <w:r w:rsidR="00DB7272" w:rsidRPr="00DB7272">
        <w:rPr>
          <w:rFonts w:ascii="Source Sans Pro" w:hAnsi="Source Sans Pro"/>
          <w:b/>
          <w:bCs/>
        </w:rPr>
        <w:t>Beispiele für Gesetze und Entscheidungen der Europäischen Union</w:t>
      </w:r>
    </w:p>
    <w:p w14:paraId="1126E953" w14:textId="1FE0B861" w:rsidR="000503AB" w:rsidRDefault="000503AB" w:rsidP="000503AB">
      <w:pPr>
        <w:rPr>
          <w:rFonts w:ascii="Source Sans Pro" w:hAnsi="Source Sans Pro"/>
        </w:rPr>
      </w:pPr>
      <w:r>
        <w:rPr>
          <w:rFonts w:ascii="Source Sans Pro" w:hAnsi="Source Sans Pro"/>
        </w:rPr>
        <w:t>Das letzte Mal wurde das Europäische Parlament 2019 gewählt. Seitdem sind einige wichtige Entscheidungen in der Europäischen Union getroffen worden oder befinden sich aktuell in der Diskussion. Daran ist auch das Europäische Parlament beteiligt. Im Folgenden findet ihr eine Liste von Entscheidungen und jeweils einen passenden Artikel, mit dem die dazugehörigen Leitfragen beantwortet werden können. Ausgehend von den Artikeln können weitere Recherchequellen genutzt werden.</w:t>
      </w:r>
    </w:p>
    <w:p w14:paraId="5D911190" w14:textId="6EF70EB6" w:rsidR="000503AB" w:rsidRPr="000503AB" w:rsidRDefault="007D4ACC" w:rsidP="000503AB">
      <w:pPr>
        <w:rPr>
          <w:rFonts w:ascii="Source Sans Pro" w:hAnsi="Source Sans Pro"/>
          <w:b/>
          <w:bCs/>
        </w:rPr>
      </w:pPr>
      <w:r w:rsidRPr="000503AB">
        <w:rPr>
          <w:rFonts w:ascii="Source Sans Pro" w:hAnsi="Source Sans Pro"/>
          <w:b/>
          <w:bCs/>
        </w:rPr>
        <w:t>EU</w:t>
      </w:r>
      <w:r w:rsidR="000503AB">
        <w:rPr>
          <w:rFonts w:ascii="Source Sans Pro" w:hAnsi="Source Sans Pro"/>
          <w:b/>
          <w:bCs/>
        </w:rPr>
        <w:t>-Gesetz zu Lieferketten</w:t>
      </w:r>
    </w:p>
    <w:p w14:paraId="4C084FDE" w14:textId="1038A1CA" w:rsidR="007D4ACC" w:rsidRPr="001E59C8" w:rsidRDefault="000503AB" w:rsidP="007D4ACC">
      <w:pPr>
        <w:rPr>
          <w:rFonts w:ascii="Source Sans Pro" w:hAnsi="Source Sans Pro"/>
        </w:rPr>
      </w:pPr>
      <w:r>
        <w:rPr>
          <w:rFonts w:ascii="Source Sans Pro" w:hAnsi="Source Sans Pro"/>
        </w:rPr>
        <w:t xml:space="preserve">Artikel: </w:t>
      </w:r>
      <w:hyperlink r:id="rId29" w:history="1">
        <w:r w:rsidRPr="008A7C14">
          <w:rPr>
            <w:rStyle w:val="Hyperlink"/>
            <w:rFonts w:ascii="Source Sans Pro" w:hAnsi="Source Sans Pro"/>
          </w:rPr>
          <w:t>https://www.spiegel.de/wirtschaft/unternehmen/eu-lieferkettengesetz-mehr-verantwortung-fuer-unternehmen-bei-kinder-und-zwangsarbeit-a-a41e14c7-d249-4321-9b17-11287114b8fa</w:t>
        </w:r>
      </w:hyperlink>
    </w:p>
    <w:p w14:paraId="75ECC4BF"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Was regelt das EU-Lieferkettengesetz?</w:t>
      </w:r>
    </w:p>
    <w:p w14:paraId="1744D012"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Welche Auswirkungen hat das Gesetz auf Unternehmen?</w:t>
      </w:r>
    </w:p>
    <w:p w14:paraId="45EEFF9B" w14:textId="77777777" w:rsidR="007D4ACC" w:rsidRDefault="007D4ACC" w:rsidP="007D4ACC">
      <w:pPr>
        <w:pStyle w:val="Listenabsatz"/>
        <w:numPr>
          <w:ilvl w:val="0"/>
          <w:numId w:val="14"/>
        </w:numPr>
        <w:rPr>
          <w:rFonts w:ascii="Source Sans Pro" w:hAnsi="Source Sans Pro"/>
        </w:rPr>
      </w:pPr>
      <w:r w:rsidRPr="001E59C8">
        <w:rPr>
          <w:rFonts w:ascii="Source Sans Pro" w:hAnsi="Source Sans Pro"/>
        </w:rPr>
        <w:t>Welche Auswirkungen hat das Gesetz auf Verbraucher?</w:t>
      </w:r>
    </w:p>
    <w:p w14:paraId="7CD0B891" w14:textId="77777777" w:rsidR="007D4ACC" w:rsidRPr="001E59C8" w:rsidRDefault="007D4ACC" w:rsidP="007D4ACC">
      <w:pPr>
        <w:pStyle w:val="Listenabsatz"/>
        <w:numPr>
          <w:ilvl w:val="0"/>
          <w:numId w:val="14"/>
        </w:numPr>
        <w:rPr>
          <w:rFonts w:ascii="Source Sans Pro" w:hAnsi="Source Sans Pro"/>
        </w:rPr>
      </w:pPr>
      <w:r>
        <w:rPr>
          <w:rFonts w:ascii="Source Sans Pro" w:hAnsi="Source Sans Pro"/>
        </w:rPr>
        <w:t>Warum könnte dies ein wichtiges Thema für EU-Bürger*innen bzw. junge Menschen sein, die in der EU leben?</w:t>
      </w:r>
    </w:p>
    <w:p w14:paraId="50555324" w14:textId="4E66EC78" w:rsidR="007D4ACC" w:rsidRPr="000503AB" w:rsidRDefault="000503AB" w:rsidP="007D4ACC">
      <w:pPr>
        <w:rPr>
          <w:rFonts w:ascii="Source Sans Pro" w:hAnsi="Source Sans Pro"/>
          <w:b/>
          <w:bCs/>
        </w:rPr>
      </w:pPr>
      <w:r>
        <w:rPr>
          <w:rFonts w:ascii="Source Sans Pro" w:hAnsi="Source Sans Pro"/>
          <w:b/>
          <w:bCs/>
        </w:rPr>
        <w:t xml:space="preserve">EU-Gesetz zum </w:t>
      </w:r>
      <w:r w:rsidR="007D4ACC" w:rsidRPr="000503AB">
        <w:rPr>
          <w:rFonts w:ascii="Source Sans Pro" w:hAnsi="Source Sans Pro"/>
          <w:b/>
          <w:bCs/>
        </w:rPr>
        <w:t>Verbot der Vernichtung von unverkaufter Mode</w:t>
      </w:r>
    </w:p>
    <w:p w14:paraId="3B07F088" w14:textId="10BF269A" w:rsidR="000503AB" w:rsidRPr="001E59C8" w:rsidRDefault="000503AB" w:rsidP="007D4ACC">
      <w:pPr>
        <w:rPr>
          <w:rFonts w:ascii="Source Sans Pro" w:hAnsi="Source Sans Pro"/>
        </w:rPr>
      </w:pPr>
      <w:r w:rsidRPr="000503AB">
        <w:rPr>
          <w:rFonts w:ascii="Source Sans Pro" w:hAnsi="Source Sans Pro"/>
        </w:rPr>
        <w:t xml:space="preserve">Artikel: </w:t>
      </w:r>
      <w:hyperlink r:id="rId30" w:history="1">
        <w:r w:rsidRPr="000503AB">
          <w:rPr>
            <w:rStyle w:val="Hyperlink"/>
            <w:rFonts w:ascii="Source Sans Pro" w:hAnsi="Source Sans Pro"/>
          </w:rPr>
          <w:t>https://www.spiegel.de/wirtschaft/eu-parlament-unverkaufte-mode-darf-nicht-mehr-vernichtet-werden-a-5c145748-bb74-421e-abcf-578aa24766fa</w:t>
        </w:r>
      </w:hyperlink>
    </w:p>
    <w:p w14:paraId="74636491"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Was ist das Ziel des Verbots?</w:t>
      </w:r>
    </w:p>
    <w:p w14:paraId="2415FC5F"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Welche Probleme sollen damit gelöst werden?</w:t>
      </w:r>
    </w:p>
    <w:p w14:paraId="7A7F9F5A" w14:textId="77777777" w:rsidR="007D4ACC" w:rsidRDefault="007D4ACC" w:rsidP="007D4ACC">
      <w:pPr>
        <w:pStyle w:val="Listenabsatz"/>
        <w:numPr>
          <w:ilvl w:val="0"/>
          <w:numId w:val="14"/>
        </w:numPr>
        <w:rPr>
          <w:rFonts w:ascii="Source Sans Pro" w:hAnsi="Source Sans Pro"/>
        </w:rPr>
      </w:pPr>
      <w:r w:rsidRPr="001E59C8">
        <w:rPr>
          <w:rFonts w:ascii="Source Sans Pro" w:hAnsi="Source Sans Pro"/>
        </w:rPr>
        <w:t>Welche Auswirkungen hat das Verbot auf die Modeindustrie?</w:t>
      </w:r>
    </w:p>
    <w:p w14:paraId="0D112D8B" w14:textId="77777777" w:rsidR="007D4ACC" w:rsidRPr="001E59C8" w:rsidRDefault="007D4ACC" w:rsidP="007D4ACC">
      <w:pPr>
        <w:pStyle w:val="Listenabsatz"/>
        <w:numPr>
          <w:ilvl w:val="0"/>
          <w:numId w:val="14"/>
        </w:numPr>
        <w:rPr>
          <w:rFonts w:ascii="Source Sans Pro" w:hAnsi="Source Sans Pro"/>
        </w:rPr>
      </w:pPr>
      <w:r>
        <w:rPr>
          <w:rFonts w:ascii="Source Sans Pro" w:hAnsi="Source Sans Pro"/>
        </w:rPr>
        <w:t>Warum könnte dies ein wichtiges Thema für EU-Bürger*innen bzw. junge Menschen sein, die in der EU leben?</w:t>
      </w:r>
    </w:p>
    <w:p w14:paraId="3195FCC6" w14:textId="760F75BB" w:rsidR="007D4ACC" w:rsidRPr="000503AB" w:rsidRDefault="000503AB" w:rsidP="007D4ACC">
      <w:pPr>
        <w:rPr>
          <w:rFonts w:ascii="Source Sans Pro" w:hAnsi="Source Sans Pro"/>
          <w:b/>
          <w:bCs/>
        </w:rPr>
      </w:pPr>
      <w:r>
        <w:rPr>
          <w:rFonts w:ascii="Source Sans Pro" w:hAnsi="Source Sans Pro"/>
          <w:b/>
          <w:bCs/>
        </w:rPr>
        <w:t xml:space="preserve">EU-Gesetz über </w:t>
      </w:r>
      <w:r w:rsidR="007D4ACC" w:rsidRPr="000503AB">
        <w:rPr>
          <w:rFonts w:ascii="Source Sans Pro" w:hAnsi="Source Sans Pro"/>
          <w:b/>
          <w:bCs/>
        </w:rPr>
        <w:t>USB-C als Standard für Ladekabel</w:t>
      </w:r>
    </w:p>
    <w:p w14:paraId="2159346C" w14:textId="0922E404" w:rsidR="000503AB" w:rsidRPr="001E59C8" w:rsidRDefault="000503AB" w:rsidP="007D4ACC">
      <w:pPr>
        <w:rPr>
          <w:rFonts w:ascii="Source Sans Pro" w:hAnsi="Source Sans Pro"/>
        </w:rPr>
      </w:pPr>
      <w:r>
        <w:t xml:space="preserve">Artikel: </w:t>
      </w:r>
      <w:hyperlink r:id="rId31" w:history="1">
        <w:r w:rsidRPr="008A7C14">
          <w:rPr>
            <w:rStyle w:val="Hyperlink"/>
            <w:rFonts w:ascii="Source Sans Pro" w:hAnsi="Source Sans Pro"/>
          </w:rPr>
          <w:t>https://www.spiegel.de/netzwelt/gadgets/usb-c-als-standard-bundestag-beschliesst-gesetz-fuer-einheitliche-ladekabel-a-90be9120-9646-4793-ad60-01bc6a7cd166</w:t>
        </w:r>
      </w:hyperlink>
    </w:p>
    <w:p w14:paraId="620F0DCC"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Was sind die Vorteile eines einheitlichen Ladestandards?</w:t>
      </w:r>
    </w:p>
    <w:p w14:paraId="76912B17" w14:textId="77777777" w:rsidR="007D4ACC" w:rsidRDefault="007D4ACC" w:rsidP="007D4ACC">
      <w:pPr>
        <w:pStyle w:val="Listenabsatz"/>
        <w:numPr>
          <w:ilvl w:val="0"/>
          <w:numId w:val="14"/>
        </w:numPr>
        <w:rPr>
          <w:rFonts w:ascii="Source Sans Pro" w:hAnsi="Source Sans Pro"/>
        </w:rPr>
      </w:pPr>
      <w:r w:rsidRPr="001E59C8">
        <w:rPr>
          <w:rFonts w:ascii="Source Sans Pro" w:hAnsi="Source Sans Pro"/>
        </w:rPr>
        <w:t>Welche Auswirkungen hat die neue Regelung auf Unternehmen?</w:t>
      </w:r>
    </w:p>
    <w:p w14:paraId="3A2F0558" w14:textId="77777777" w:rsidR="007D4ACC" w:rsidRPr="001E59C8" w:rsidRDefault="007D4ACC" w:rsidP="007D4ACC">
      <w:pPr>
        <w:pStyle w:val="Listenabsatz"/>
        <w:numPr>
          <w:ilvl w:val="0"/>
          <w:numId w:val="14"/>
        </w:numPr>
        <w:rPr>
          <w:rFonts w:ascii="Source Sans Pro" w:hAnsi="Source Sans Pro"/>
        </w:rPr>
      </w:pPr>
      <w:r>
        <w:rPr>
          <w:rFonts w:ascii="Source Sans Pro" w:hAnsi="Source Sans Pro"/>
        </w:rPr>
        <w:lastRenderedPageBreak/>
        <w:t>Warum könnte dies ein wichtiges Thema für EU-Bürger*innen bzw. junge Menschen sein, die in der EU leben?</w:t>
      </w:r>
    </w:p>
    <w:p w14:paraId="52163A57" w14:textId="5CD9BE49" w:rsidR="007D4ACC" w:rsidRPr="000503AB" w:rsidRDefault="007D4ACC" w:rsidP="007D4ACC">
      <w:pPr>
        <w:rPr>
          <w:rFonts w:ascii="Source Sans Pro" w:hAnsi="Source Sans Pro"/>
          <w:b/>
          <w:bCs/>
        </w:rPr>
      </w:pPr>
      <w:r w:rsidRPr="000503AB">
        <w:rPr>
          <w:rFonts w:ascii="Source Sans Pro" w:hAnsi="Source Sans Pro"/>
          <w:b/>
          <w:bCs/>
        </w:rPr>
        <w:t>EU-Gesetz für künstliche Intelligenz</w:t>
      </w:r>
    </w:p>
    <w:p w14:paraId="75C022B3" w14:textId="0D2F3FF7" w:rsidR="000503AB" w:rsidRPr="001E59C8" w:rsidRDefault="000503AB" w:rsidP="007D4ACC">
      <w:pPr>
        <w:rPr>
          <w:rFonts w:ascii="Source Sans Pro" w:hAnsi="Source Sans Pro"/>
        </w:rPr>
      </w:pPr>
      <w:r>
        <w:rPr>
          <w:rFonts w:ascii="Source Sans Pro" w:hAnsi="Source Sans Pro"/>
        </w:rPr>
        <w:t xml:space="preserve">Artikel: </w:t>
      </w:r>
      <w:hyperlink r:id="rId32" w:history="1">
        <w:r w:rsidRPr="000503AB">
          <w:rPr>
            <w:rStyle w:val="Hyperlink"/>
            <w:rFonts w:ascii="Source Sans Pro" w:hAnsi="Source Sans Pro"/>
          </w:rPr>
          <w:t>https://www.spiegel.de/netzwelt/netzpolitik/eu-parlament-stimmt-fuer-umfassendes-ki-gesetz-a-1b91bf5e-4adf-4532-bafc-2fed2d068b20</w:t>
        </w:r>
      </w:hyperlink>
    </w:p>
    <w:p w14:paraId="39C90C60"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Was regelt das neue EU-Gesetz für künstliche Intelligenz?</w:t>
      </w:r>
    </w:p>
    <w:p w14:paraId="70EC8082"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Welche Ziele verfolgt das Gesetz?</w:t>
      </w:r>
    </w:p>
    <w:p w14:paraId="3C0AFFED" w14:textId="77777777" w:rsidR="007D4ACC" w:rsidRDefault="007D4ACC" w:rsidP="007D4ACC">
      <w:pPr>
        <w:pStyle w:val="Listenabsatz"/>
        <w:numPr>
          <w:ilvl w:val="0"/>
          <w:numId w:val="14"/>
        </w:numPr>
        <w:rPr>
          <w:rFonts w:ascii="Source Sans Pro" w:hAnsi="Source Sans Pro"/>
        </w:rPr>
      </w:pPr>
      <w:r w:rsidRPr="001E59C8">
        <w:rPr>
          <w:rFonts w:ascii="Source Sans Pro" w:hAnsi="Source Sans Pro"/>
        </w:rPr>
        <w:t>Welche ethischen Fragen wirft die Entwicklung von künstlicher Intelligenz auf?</w:t>
      </w:r>
    </w:p>
    <w:p w14:paraId="0D08F4F4" w14:textId="77777777" w:rsidR="007D4ACC" w:rsidRPr="001E59C8" w:rsidRDefault="007D4ACC" w:rsidP="007D4ACC">
      <w:pPr>
        <w:pStyle w:val="Listenabsatz"/>
        <w:numPr>
          <w:ilvl w:val="0"/>
          <w:numId w:val="14"/>
        </w:numPr>
        <w:rPr>
          <w:rFonts w:ascii="Source Sans Pro" w:hAnsi="Source Sans Pro"/>
        </w:rPr>
      </w:pPr>
      <w:r>
        <w:rPr>
          <w:rFonts w:ascii="Source Sans Pro" w:hAnsi="Source Sans Pro"/>
        </w:rPr>
        <w:t>Warum könnte dies ein wichtiges Thema für EU-Bürger*innen bzw. junge Menschen sein, die in der EU leben?</w:t>
      </w:r>
    </w:p>
    <w:p w14:paraId="16339FD9" w14:textId="12788D21" w:rsidR="007D4ACC" w:rsidRPr="000503AB" w:rsidRDefault="000503AB" w:rsidP="007D4ACC">
      <w:pPr>
        <w:rPr>
          <w:rFonts w:ascii="Source Sans Pro" w:hAnsi="Source Sans Pro"/>
          <w:b/>
          <w:bCs/>
        </w:rPr>
      </w:pPr>
      <w:r w:rsidRPr="000503AB">
        <w:rPr>
          <w:rFonts w:ascii="Source Sans Pro" w:hAnsi="Source Sans Pro"/>
          <w:b/>
          <w:bCs/>
        </w:rPr>
        <w:t>EU-Gesetz für m</w:t>
      </w:r>
      <w:r w:rsidR="007D4ACC" w:rsidRPr="000503AB">
        <w:rPr>
          <w:rFonts w:ascii="Source Sans Pro" w:hAnsi="Source Sans Pro"/>
          <w:b/>
          <w:bCs/>
        </w:rPr>
        <w:t>ehr Rechte für Beschäftigte auf Online-Plattformen</w:t>
      </w:r>
    </w:p>
    <w:p w14:paraId="1D03113C" w14:textId="35CADE3D" w:rsidR="000503AB" w:rsidRPr="001E59C8" w:rsidRDefault="000503AB" w:rsidP="007D4ACC">
      <w:pPr>
        <w:rPr>
          <w:rFonts w:ascii="Source Sans Pro" w:hAnsi="Source Sans Pro"/>
        </w:rPr>
      </w:pPr>
      <w:r w:rsidRPr="000503AB">
        <w:rPr>
          <w:rFonts w:ascii="Source Sans Pro" w:hAnsi="Source Sans Pro"/>
        </w:rPr>
        <w:t xml:space="preserve">Artikel: </w:t>
      </w:r>
      <w:hyperlink r:id="rId33" w:history="1">
        <w:r w:rsidRPr="000503AB">
          <w:rPr>
            <w:rStyle w:val="Hyperlink"/>
            <w:rFonts w:ascii="Source Sans Pro" w:hAnsi="Source Sans Pro"/>
          </w:rPr>
          <w:t>https://www.spiegel.de/wirtschaft/unternehmen/beschaeftigte-grosser-onlineplattformen-sollen-mehr-rechte-erhalten-a-5c99dae7-e8d8-4dcf-8bcc-3a3b48378d27</w:t>
        </w:r>
      </w:hyperlink>
    </w:p>
    <w:p w14:paraId="55880798"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Welche neuen Rechte erhalten die Beschäftigten auf Online-Plattformen?</w:t>
      </w:r>
    </w:p>
    <w:p w14:paraId="5E984229" w14:textId="77777777" w:rsidR="007D4ACC" w:rsidRPr="001E59C8" w:rsidRDefault="007D4ACC" w:rsidP="007D4ACC">
      <w:pPr>
        <w:pStyle w:val="Listenabsatz"/>
        <w:numPr>
          <w:ilvl w:val="0"/>
          <w:numId w:val="14"/>
        </w:numPr>
        <w:rPr>
          <w:rFonts w:ascii="Source Sans Pro" w:hAnsi="Source Sans Pro"/>
        </w:rPr>
      </w:pPr>
      <w:r w:rsidRPr="001E59C8">
        <w:rPr>
          <w:rFonts w:ascii="Source Sans Pro" w:hAnsi="Source Sans Pro"/>
        </w:rPr>
        <w:t>Welche Auswirkungen hat das auf die Arbeitsbedingungen?</w:t>
      </w:r>
    </w:p>
    <w:p w14:paraId="122F06F9" w14:textId="77777777" w:rsidR="007D4ACC" w:rsidRDefault="007D4ACC" w:rsidP="007D4ACC">
      <w:pPr>
        <w:pStyle w:val="Listenabsatz"/>
        <w:numPr>
          <w:ilvl w:val="0"/>
          <w:numId w:val="14"/>
        </w:numPr>
        <w:rPr>
          <w:rFonts w:ascii="Source Sans Pro" w:hAnsi="Source Sans Pro"/>
        </w:rPr>
      </w:pPr>
      <w:r w:rsidRPr="001E59C8">
        <w:rPr>
          <w:rFonts w:ascii="Source Sans Pro" w:hAnsi="Source Sans Pro"/>
        </w:rPr>
        <w:t>Wie kann man die Rechte der Beschäftigten auf Online-Plattformen besser</w:t>
      </w:r>
    </w:p>
    <w:p w14:paraId="312B3D66" w14:textId="77777777" w:rsidR="007D4ACC" w:rsidRPr="001E59C8" w:rsidRDefault="007D4ACC" w:rsidP="007D4ACC">
      <w:pPr>
        <w:pStyle w:val="Listenabsatz"/>
        <w:numPr>
          <w:ilvl w:val="0"/>
          <w:numId w:val="14"/>
        </w:numPr>
        <w:rPr>
          <w:rFonts w:ascii="Source Sans Pro" w:hAnsi="Source Sans Pro"/>
        </w:rPr>
      </w:pPr>
      <w:r>
        <w:rPr>
          <w:rFonts w:ascii="Source Sans Pro" w:hAnsi="Source Sans Pro"/>
        </w:rPr>
        <w:t>Warum könnte dies ein wichtiges Thema für EU-Bürger*innen bzw. junge Menschen sein, die in der EU leben?</w:t>
      </w:r>
    </w:p>
    <w:p w14:paraId="50EA5CEF" w14:textId="77777777" w:rsidR="000503AB" w:rsidRPr="000503AB" w:rsidRDefault="000503AB" w:rsidP="000503AB">
      <w:pPr>
        <w:rPr>
          <w:rFonts w:ascii="Source Sans Pro" w:hAnsi="Source Sans Pro"/>
          <w:b/>
          <w:bCs/>
        </w:rPr>
      </w:pPr>
      <w:r w:rsidRPr="000503AB">
        <w:rPr>
          <w:rFonts w:ascii="Source Sans Pro" w:hAnsi="Source Sans Pro"/>
          <w:b/>
          <w:bCs/>
        </w:rPr>
        <w:t>EU-Beitrittsverhandlungen mit Bosnien und Herzegowina</w:t>
      </w:r>
    </w:p>
    <w:p w14:paraId="49FC195C" w14:textId="77777777" w:rsidR="000503AB" w:rsidRPr="001E59C8" w:rsidRDefault="000503AB" w:rsidP="000503AB">
      <w:pPr>
        <w:rPr>
          <w:rFonts w:ascii="Source Sans Pro" w:hAnsi="Source Sans Pro"/>
        </w:rPr>
      </w:pPr>
      <w:r w:rsidRPr="000503AB">
        <w:rPr>
          <w:rFonts w:ascii="Source Sans Pro" w:hAnsi="Source Sans Pro"/>
        </w:rPr>
        <w:t xml:space="preserve">Artikel: </w:t>
      </w:r>
      <w:hyperlink r:id="rId34" w:history="1">
        <w:r w:rsidRPr="000503AB">
          <w:rPr>
            <w:rStyle w:val="Hyperlink"/>
            <w:rFonts w:ascii="Source Sans Pro" w:hAnsi="Source Sans Pro"/>
          </w:rPr>
          <w:t>https://www.spiegel.de/ausland/eu-beschliesst-beitrittsverhandlungen-mit-bosnien-herzegowina-a-887c326a-0072-4b9d-bf26-13a919e4e101</w:t>
        </w:r>
      </w:hyperlink>
    </w:p>
    <w:p w14:paraId="6765C4C6" w14:textId="77777777" w:rsidR="000503AB" w:rsidRPr="001E59C8" w:rsidRDefault="000503AB" w:rsidP="000503AB">
      <w:pPr>
        <w:pStyle w:val="Listenabsatz"/>
        <w:numPr>
          <w:ilvl w:val="0"/>
          <w:numId w:val="14"/>
        </w:numPr>
        <w:rPr>
          <w:rFonts w:ascii="Source Sans Pro" w:hAnsi="Source Sans Pro"/>
        </w:rPr>
      </w:pPr>
      <w:r w:rsidRPr="001E59C8">
        <w:rPr>
          <w:rFonts w:ascii="Source Sans Pro" w:hAnsi="Source Sans Pro"/>
        </w:rPr>
        <w:t>Welche Kriterien muss Bosnien und Herzegowina erfüllen, um der EU beitreten zu können?</w:t>
      </w:r>
    </w:p>
    <w:p w14:paraId="463ABE6A" w14:textId="77777777" w:rsidR="000503AB" w:rsidRPr="001E59C8" w:rsidRDefault="000503AB" w:rsidP="000503AB">
      <w:pPr>
        <w:pStyle w:val="Listenabsatz"/>
        <w:numPr>
          <w:ilvl w:val="0"/>
          <w:numId w:val="14"/>
        </w:numPr>
        <w:rPr>
          <w:rFonts w:ascii="Source Sans Pro" w:hAnsi="Source Sans Pro"/>
        </w:rPr>
      </w:pPr>
      <w:r w:rsidRPr="001E59C8">
        <w:rPr>
          <w:rFonts w:ascii="Source Sans Pro" w:hAnsi="Source Sans Pro"/>
        </w:rPr>
        <w:t>Welche Vorteile hätte ein EU-Beitritt für Bosnien und Herzegowina?</w:t>
      </w:r>
    </w:p>
    <w:p w14:paraId="56A7C438" w14:textId="77777777" w:rsidR="000503AB" w:rsidRDefault="000503AB" w:rsidP="000503AB">
      <w:pPr>
        <w:pStyle w:val="Listenabsatz"/>
        <w:numPr>
          <w:ilvl w:val="0"/>
          <w:numId w:val="14"/>
        </w:numPr>
        <w:rPr>
          <w:rFonts w:ascii="Source Sans Pro" w:hAnsi="Source Sans Pro"/>
        </w:rPr>
      </w:pPr>
      <w:r w:rsidRPr="001E59C8">
        <w:rPr>
          <w:rFonts w:ascii="Source Sans Pro" w:hAnsi="Source Sans Pro"/>
        </w:rPr>
        <w:t>Welche Herausforderungen muss Bosnien und Herzegowina auf dem Weg zum EU-Beitritt bewältigen?</w:t>
      </w:r>
    </w:p>
    <w:p w14:paraId="7D1F7EC4" w14:textId="77777777" w:rsidR="000503AB" w:rsidRPr="001E59C8" w:rsidRDefault="000503AB" w:rsidP="000503AB">
      <w:pPr>
        <w:pStyle w:val="Listenabsatz"/>
        <w:numPr>
          <w:ilvl w:val="0"/>
          <w:numId w:val="14"/>
        </w:numPr>
        <w:rPr>
          <w:rFonts w:ascii="Source Sans Pro" w:hAnsi="Source Sans Pro"/>
        </w:rPr>
      </w:pPr>
      <w:r>
        <w:rPr>
          <w:rFonts w:ascii="Source Sans Pro" w:hAnsi="Source Sans Pro"/>
        </w:rPr>
        <w:t>Warum könnte dies ein wichtiges Thema für EU-Bürger*innen bzw. junge Menschen sein, die in der EU leben?</w:t>
      </w:r>
    </w:p>
    <w:p w14:paraId="2D99E3BA" w14:textId="77777777" w:rsidR="002A3706" w:rsidRDefault="002A3706">
      <w:pPr>
        <w:rPr>
          <w:rFonts w:ascii="Source Sans Pro" w:hAnsi="Source Sans Pro"/>
          <w:b/>
          <w:bCs/>
        </w:rPr>
      </w:pPr>
      <w:r>
        <w:rPr>
          <w:rFonts w:ascii="Source Sans Pro" w:hAnsi="Source Sans Pro"/>
          <w:b/>
          <w:bCs/>
        </w:rPr>
        <w:br w:type="page"/>
      </w:r>
    </w:p>
    <w:p w14:paraId="021D98FA" w14:textId="532AD77E" w:rsidR="007D4ACC" w:rsidRDefault="007D4ACC" w:rsidP="00AC2BDB">
      <w:pPr>
        <w:rPr>
          <w:rFonts w:ascii="Source Sans Pro" w:hAnsi="Source Sans Pro"/>
          <w:b/>
          <w:bCs/>
        </w:rPr>
      </w:pPr>
      <w:r>
        <w:rPr>
          <w:rFonts w:ascii="Source Sans Pro" w:hAnsi="Source Sans Pro"/>
          <w:b/>
          <w:bCs/>
        </w:rPr>
        <w:lastRenderedPageBreak/>
        <w:t>ARBEITSBLATT 2</w:t>
      </w:r>
      <w:r w:rsidR="00191BEA">
        <w:rPr>
          <w:rFonts w:ascii="Source Sans Pro" w:hAnsi="Source Sans Pro"/>
          <w:b/>
          <w:bCs/>
        </w:rPr>
        <w:t>: Repräsentation im Europäischen Parlament</w:t>
      </w:r>
    </w:p>
    <w:p w14:paraId="6517970C" w14:textId="381D9149" w:rsidR="00191BEA" w:rsidRDefault="002A3706" w:rsidP="00AC2BDB">
      <w:pPr>
        <w:rPr>
          <w:rFonts w:ascii="Source Sans Pro" w:hAnsi="Source Sans Pro"/>
        </w:rPr>
      </w:pPr>
      <w:r w:rsidRPr="002A3706">
        <w:rPr>
          <w:rFonts w:ascii="Source Sans Pro" w:hAnsi="Source Sans Pro"/>
        </w:rPr>
        <w:t>Im Europäischen Parlament sitzen mehrere Hundert Abgeordnete, davon 96 aus Deutschland. Mithilfe der Datenbank aller Europa</w:t>
      </w:r>
      <w:r w:rsidR="00847839">
        <w:rPr>
          <w:rFonts w:ascii="Source Sans Pro" w:hAnsi="Source Sans Pro"/>
        </w:rPr>
        <w:t>a</w:t>
      </w:r>
      <w:r w:rsidRPr="002A3706">
        <w:rPr>
          <w:rFonts w:ascii="Source Sans Pro" w:hAnsi="Source Sans Pro"/>
        </w:rPr>
        <w:t>bgeordneter könnt ihr eine kleine Stichprobe machen und schauen, wer eigentlich im Europäischen Parlament sitzt. Mögliche Kriterien, nach denen ihr suchen könntet sind z.B.: Geschlecht, Alter, Herkunftsland, Beruf, Politische Partei, Themenschwerpunkte.</w:t>
      </w:r>
      <w:r>
        <w:rPr>
          <w:rFonts w:ascii="Source Sans Pro" w:hAnsi="Source Sans Pro"/>
        </w:rPr>
        <w:t xml:space="preserve"> Was interessiert euch?</w:t>
      </w:r>
    </w:p>
    <w:p w14:paraId="12A8587F" w14:textId="305A6431" w:rsidR="002A3706" w:rsidRDefault="002A3706" w:rsidP="00AC2BDB">
      <w:pPr>
        <w:rPr>
          <w:rFonts w:ascii="Source Sans Pro" w:hAnsi="Source Sans Pro"/>
        </w:rPr>
      </w:pPr>
      <w:r>
        <w:rPr>
          <w:rFonts w:ascii="Source Sans Pro" w:hAnsi="Source Sans Pro"/>
        </w:rPr>
        <w:t>Notiert hier mindestens zwei oder drei verschiedene Profile von Abgeordneten:</w:t>
      </w:r>
    </w:p>
    <w:tbl>
      <w:tblPr>
        <w:tblStyle w:val="Tabellenraster"/>
        <w:tblW w:w="0" w:type="auto"/>
        <w:tblLook w:val="04A0" w:firstRow="1" w:lastRow="0" w:firstColumn="1" w:lastColumn="0" w:noHBand="0" w:noVBand="1"/>
      </w:tblPr>
      <w:tblGrid>
        <w:gridCol w:w="4649"/>
        <w:gridCol w:w="4649"/>
        <w:gridCol w:w="4650"/>
      </w:tblGrid>
      <w:tr w:rsidR="002A3706" w14:paraId="38819DE1" w14:textId="77777777" w:rsidTr="002A3706">
        <w:tc>
          <w:tcPr>
            <w:tcW w:w="4649" w:type="dxa"/>
          </w:tcPr>
          <w:p w14:paraId="0F443D7F" w14:textId="79225F36" w:rsidR="002A3706" w:rsidRDefault="002A3706" w:rsidP="002A3706">
            <w:pPr>
              <w:rPr>
                <w:rFonts w:ascii="Source Sans Pro" w:hAnsi="Source Sans Pro"/>
              </w:rPr>
            </w:pPr>
            <w:r>
              <w:rPr>
                <w:rFonts w:ascii="Source Sans Pro" w:hAnsi="Source Sans Pro"/>
              </w:rPr>
              <w:t>Name:</w:t>
            </w:r>
          </w:p>
        </w:tc>
        <w:tc>
          <w:tcPr>
            <w:tcW w:w="4649" w:type="dxa"/>
          </w:tcPr>
          <w:p w14:paraId="47F7E2BD" w14:textId="3DA355BD" w:rsidR="002A3706" w:rsidRDefault="002A3706" w:rsidP="002A3706">
            <w:pPr>
              <w:rPr>
                <w:rFonts w:ascii="Source Sans Pro" w:hAnsi="Source Sans Pro"/>
              </w:rPr>
            </w:pPr>
            <w:r>
              <w:rPr>
                <w:rFonts w:ascii="Source Sans Pro" w:hAnsi="Source Sans Pro"/>
              </w:rPr>
              <w:t>Name:</w:t>
            </w:r>
          </w:p>
        </w:tc>
        <w:tc>
          <w:tcPr>
            <w:tcW w:w="4650" w:type="dxa"/>
          </w:tcPr>
          <w:p w14:paraId="0BC24FF2" w14:textId="006C551E" w:rsidR="002A3706" w:rsidRDefault="002A3706" w:rsidP="002A3706">
            <w:pPr>
              <w:rPr>
                <w:rFonts w:ascii="Source Sans Pro" w:hAnsi="Source Sans Pro"/>
              </w:rPr>
            </w:pPr>
            <w:r>
              <w:rPr>
                <w:rFonts w:ascii="Source Sans Pro" w:hAnsi="Source Sans Pro"/>
              </w:rPr>
              <w:t>Name:</w:t>
            </w:r>
          </w:p>
        </w:tc>
      </w:tr>
      <w:tr w:rsidR="002A3706" w14:paraId="795227B7" w14:textId="77777777" w:rsidTr="002A3706">
        <w:tc>
          <w:tcPr>
            <w:tcW w:w="4649" w:type="dxa"/>
          </w:tcPr>
          <w:p w14:paraId="5F928599" w14:textId="19A72957" w:rsidR="002A3706" w:rsidRDefault="002A3706" w:rsidP="002A3706">
            <w:pPr>
              <w:rPr>
                <w:rFonts w:ascii="Source Sans Pro" w:hAnsi="Source Sans Pro"/>
              </w:rPr>
            </w:pPr>
            <w:r>
              <w:rPr>
                <w:rFonts w:ascii="Source Sans Pro" w:hAnsi="Source Sans Pro"/>
              </w:rPr>
              <w:t xml:space="preserve">Alter: </w:t>
            </w:r>
          </w:p>
        </w:tc>
        <w:tc>
          <w:tcPr>
            <w:tcW w:w="4649" w:type="dxa"/>
          </w:tcPr>
          <w:p w14:paraId="131C15A7" w14:textId="79D86D79" w:rsidR="002A3706" w:rsidRDefault="002A3706" w:rsidP="002A3706">
            <w:pPr>
              <w:rPr>
                <w:rFonts w:ascii="Source Sans Pro" w:hAnsi="Source Sans Pro"/>
              </w:rPr>
            </w:pPr>
            <w:r>
              <w:rPr>
                <w:rFonts w:ascii="Source Sans Pro" w:hAnsi="Source Sans Pro"/>
              </w:rPr>
              <w:t xml:space="preserve">Alter: </w:t>
            </w:r>
          </w:p>
        </w:tc>
        <w:tc>
          <w:tcPr>
            <w:tcW w:w="4650" w:type="dxa"/>
          </w:tcPr>
          <w:p w14:paraId="37775DB1" w14:textId="5709FEFE" w:rsidR="002A3706" w:rsidRDefault="002A3706" w:rsidP="002A3706">
            <w:pPr>
              <w:rPr>
                <w:rFonts w:ascii="Source Sans Pro" w:hAnsi="Source Sans Pro"/>
              </w:rPr>
            </w:pPr>
            <w:r>
              <w:rPr>
                <w:rFonts w:ascii="Source Sans Pro" w:hAnsi="Source Sans Pro"/>
              </w:rPr>
              <w:t xml:space="preserve">Alter: </w:t>
            </w:r>
          </w:p>
        </w:tc>
      </w:tr>
      <w:tr w:rsidR="002A3706" w14:paraId="41CBCF1E" w14:textId="77777777" w:rsidTr="002A3706">
        <w:tc>
          <w:tcPr>
            <w:tcW w:w="4649" w:type="dxa"/>
          </w:tcPr>
          <w:p w14:paraId="5FCA7E35" w14:textId="2923B897" w:rsidR="002A3706" w:rsidRDefault="002A3706" w:rsidP="002A3706">
            <w:pPr>
              <w:rPr>
                <w:rFonts w:ascii="Source Sans Pro" w:hAnsi="Source Sans Pro"/>
              </w:rPr>
            </w:pPr>
            <w:r>
              <w:rPr>
                <w:rFonts w:ascii="Source Sans Pro" w:hAnsi="Source Sans Pro"/>
              </w:rPr>
              <w:t>H</w:t>
            </w:r>
            <w:r w:rsidRPr="002A3706">
              <w:rPr>
                <w:rFonts w:ascii="Source Sans Pro" w:hAnsi="Source Sans Pro"/>
              </w:rPr>
              <w:t>erkunftsland</w:t>
            </w:r>
            <w:r>
              <w:rPr>
                <w:rFonts w:ascii="Source Sans Pro" w:hAnsi="Source Sans Pro"/>
              </w:rPr>
              <w:t>:</w:t>
            </w:r>
          </w:p>
        </w:tc>
        <w:tc>
          <w:tcPr>
            <w:tcW w:w="4649" w:type="dxa"/>
          </w:tcPr>
          <w:p w14:paraId="7658924A" w14:textId="59FD4F44" w:rsidR="002A3706" w:rsidRDefault="002A3706" w:rsidP="002A3706">
            <w:pPr>
              <w:jc w:val="both"/>
              <w:rPr>
                <w:rFonts w:ascii="Source Sans Pro" w:hAnsi="Source Sans Pro"/>
              </w:rPr>
            </w:pPr>
            <w:r>
              <w:rPr>
                <w:rFonts w:ascii="Source Sans Pro" w:hAnsi="Source Sans Pro"/>
              </w:rPr>
              <w:t>H</w:t>
            </w:r>
            <w:r w:rsidRPr="002A3706">
              <w:rPr>
                <w:rFonts w:ascii="Source Sans Pro" w:hAnsi="Source Sans Pro"/>
              </w:rPr>
              <w:t>erkunftsland</w:t>
            </w:r>
            <w:r>
              <w:rPr>
                <w:rFonts w:ascii="Source Sans Pro" w:hAnsi="Source Sans Pro"/>
              </w:rPr>
              <w:t>:</w:t>
            </w:r>
          </w:p>
        </w:tc>
        <w:tc>
          <w:tcPr>
            <w:tcW w:w="4650" w:type="dxa"/>
          </w:tcPr>
          <w:p w14:paraId="3EF11552" w14:textId="46DB2C74" w:rsidR="002A3706" w:rsidRDefault="002A3706" w:rsidP="002A3706">
            <w:pPr>
              <w:jc w:val="both"/>
              <w:rPr>
                <w:rFonts w:ascii="Source Sans Pro" w:hAnsi="Source Sans Pro"/>
              </w:rPr>
            </w:pPr>
            <w:r>
              <w:rPr>
                <w:rFonts w:ascii="Source Sans Pro" w:hAnsi="Source Sans Pro"/>
              </w:rPr>
              <w:t>H</w:t>
            </w:r>
            <w:r w:rsidRPr="002A3706">
              <w:rPr>
                <w:rFonts w:ascii="Source Sans Pro" w:hAnsi="Source Sans Pro"/>
              </w:rPr>
              <w:t>erkunftsland</w:t>
            </w:r>
            <w:r>
              <w:rPr>
                <w:rFonts w:ascii="Source Sans Pro" w:hAnsi="Source Sans Pro"/>
              </w:rPr>
              <w:t>:</w:t>
            </w:r>
          </w:p>
        </w:tc>
      </w:tr>
      <w:tr w:rsidR="002A3706" w14:paraId="706264CC" w14:textId="77777777" w:rsidTr="002A3706">
        <w:tc>
          <w:tcPr>
            <w:tcW w:w="4649" w:type="dxa"/>
          </w:tcPr>
          <w:p w14:paraId="42D5940E" w14:textId="47BCE007" w:rsidR="002A3706" w:rsidRDefault="002A3706" w:rsidP="002A3706">
            <w:pPr>
              <w:jc w:val="both"/>
              <w:rPr>
                <w:rFonts w:ascii="Source Sans Pro" w:hAnsi="Source Sans Pro"/>
              </w:rPr>
            </w:pPr>
            <w:r>
              <w:rPr>
                <w:rFonts w:ascii="Source Sans Pro" w:hAnsi="Source Sans Pro"/>
              </w:rPr>
              <w:t>Beruf:</w:t>
            </w:r>
          </w:p>
        </w:tc>
        <w:tc>
          <w:tcPr>
            <w:tcW w:w="4649" w:type="dxa"/>
          </w:tcPr>
          <w:p w14:paraId="169DB4FB" w14:textId="65D6BF57" w:rsidR="002A3706" w:rsidRDefault="002A3706" w:rsidP="002A3706">
            <w:pPr>
              <w:rPr>
                <w:rFonts w:ascii="Source Sans Pro" w:hAnsi="Source Sans Pro"/>
              </w:rPr>
            </w:pPr>
            <w:r>
              <w:rPr>
                <w:rFonts w:ascii="Source Sans Pro" w:hAnsi="Source Sans Pro"/>
              </w:rPr>
              <w:t>Beruf:</w:t>
            </w:r>
          </w:p>
        </w:tc>
        <w:tc>
          <w:tcPr>
            <w:tcW w:w="4650" w:type="dxa"/>
          </w:tcPr>
          <w:p w14:paraId="3B34B722" w14:textId="61453189" w:rsidR="002A3706" w:rsidRDefault="002A3706" w:rsidP="002A3706">
            <w:pPr>
              <w:rPr>
                <w:rFonts w:ascii="Source Sans Pro" w:hAnsi="Source Sans Pro"/>
              </w:rPr>
            </w:pPr>
            <w:r>
              <w:rPr>
                <w:rFonts w:ascii="Source Sans Pro" w:hAnsi="Source Sans Pro"/>
              </w:rPr>
              <w:t>Beruf:</w:t>
            </w:r>
          </w:p>
        </w:tc>
      </w:tr>
      <w:tr w:rsidR="002A3706" w14:paraId="579B0AAC" w14:textId="77777777" w:rsidTr="002A3706">
        <w:tc>
          <w:tcPr>
            <w:tcW w:w="4649" w:type="dxa"/>
          </w:tcPr>
          <w:p w14:paraId="5DB88CDA" w14:textId="572DD929" w:rsidR="002A3706" w:rsidRDefault="002A3706" w:rsidP="002A3706">
            <w:pPr>
              <w:jc w:val="both"/>
              <w:rPr>
                <w:rFonts w:ascii="Source Sans Pro" w:hAnsi="Source Sans Pro"/>
              </w:rPr>
            </w:pPr>
            <w:r>
              <w:rPr>
                <w:rFonts w:ascii="Source Sans Pro" w:hAnsi="Source Sans Pro"/>
              </w:rPr>
              <w:t>Politische Partei:</w:t>
            </w:r>
          </w:p>
        </w:tc>
        <w:tc>
          <w:tcPr>
            <w:tcW w:w="4649" w:type="dxa"/>
          </w:tcPr>
          <w:p w14:paraId="0C005F2A" w14:textId="7A774C10" w:rsidR="002A3706" w:rsidRDefault="002A3706" w:rsidP="002A3706">
            <w:pPr>
              <w:rPr>
                <w:rFonts w:ascii="Source Sans Pro" w:hAnsi="Source Sans Pro"/>
              </w:rPr>
            </w:pPr>
            <w:r>
              <w:rPr>
                <w:rFonts w:ascii="Source Sans Pro" w:hAnsi="Source Sans Pro"/>
              </w:rPr>
              <w:t>Politische Partei:</w:t>
            </w:r>
          </w:p>
        </w:tc>
        <w:tc>
          <w:tcPr>
            <w:tcW w:w="4650" w:type="dxa"/>
          </w:tcPr>
          <w:p w14:paraId="054F8B2E" w14:textId="368A34FA" w:rsidR="002A3706" w:rsidRDefault="002A3706" w:rsidP="002A3706">
            <w:pPr>
              <w:rPr>
                <w:rFonts w:ascii="Source Sans Pro" w:hAnsi="Source Sans Pro"/>
              </w:rPr>
            </w:pPr>
            <w:r>
              <w:rPr>
                <w:rFonts w:ascii="Source Sans Pro" w:hAnsi="Source Sans Pro"/>
              </w:rPr>
              <w:t>Politische Partei:</w:t>
            </w:r>
          </w:p>
        </w:tc>
      </w:tr>
      <w:tr w:rsidR="002A3706" w14:paraId="356B7F2B" w14:textId="77777777" w:rsidTr="002A3706">
        <w:tc>
          <w:tcPr>
            <w:tcW w:w="4649" w:type="dxa"/>
          </w:tcPr>
          <w:p w14:paraId="375FCE15" w14:textId="7CC704E2" w:rsidR="002A3706" w:rsidRDefault="002A3706" w:rsidP="002A3706">
            <w:pPr>
              <w:jc w:val="both"/>
              <w:rPr>
                <w:rFonts w:ascii="Source Sans Pro" w:hAnsi="Source Sans Pro"/>
              </w:rPr>
            </w:pPr>
            <w:r>
              <w:rPr>
                <w:rFonts w:ascii="Source Sans Pro" w:hAnsi="Source Sans Pro"/>
              </w:rPr>
              <w:t>Themenschwerpunkte:</w:t>
            </w:r>
          </w:p>
        </w:tc>
        <w:tc>
          <w:tcPr>
            <w:tcW w:w="4649" w:type="dxa"/>
          </w:tcPr>
          <w:p w14:paraId="7171BACA" w14:textId="4DADEB63" w:rsidR="002A3706" w:rsidRDefault="002A3706" w:rsidP="002A3706">
            <w:pPr>
              <w:rPr>
                <w:rFonts w:ascii="Source Sans Pro" w:hAnsi="Source Sans Pro"/>
              </w:rPr>
            </w:pPr>
            <w:r>
              <w:rPr>
                <w:rFonts w:ascii="Source Sans Pro" w:hAnsi="Source Sans Pro"/>
              </w:rPr>
              <w:t>Themenschwerpunkte:</w:t>
            </w:r>
          </w:p>
        </w:tc>
        <w:tc>
          <w:tcPr>
            <w:tcW w:w="4650" w:type="dxa"/>
          </w:tcPr>
          <w:p w14:paraId="3317DC4F" w14:textId="6F1F3D59" w:rsidR="002A3706" w:rsidRDefault="002A3706" w:rsidP="002A3706">
            <w:pPr>
              <w:rPr>
                <w:rFonts w:ascii="Source Sans Pro" w:hAnsi="Source Sans Pro"/>
              </w:rPr>
            </w:pPr>
            <w:r>
              <w:rPr>
                <w:rFonts w:ascii="Source Sans Pro" w:hAnsi="Source Sans Pro"/>
              </w:rPr>
              <w:t>Themenschwerpunkte:</w:t>
            </w:r>
          </w:p>
        </w:tc>
      </w:tr>
      <w:tr w:rsidR="002A3706" w14:paraId="1F85D432" w14:textId="77777777" w:rsidTr="002A3706">
        <w:tc>
          <w:tcPr>
            <w:tcW w:w="4649" w:type="dxa"/>
          </w:tcPr>
          <w:p w14:paraId="0F90B67A" w14:textId="77777777" w:rsidR="002A3706" w:rsidRDefault="002A3706" w:rsidP="002A3706">
            <w:pPr>
              <w:jc w:val="both"/>
              <w:rPr>
                <w:rFonts w:ascii="Source Sans Pro" w:hAnsi="Source Sans Pro"/>
              </w:rPr>
            </w:pPr>
          </w:p>
          <w:p w14:paraId="2E34A609" w14:textId="77777777" w:rsidR="002A3706" w:rsidRDefault="002A3706" w:rsidP="002A3706">
            <w:pPr>
              <w:jc w:val="both"/>
              <w:rPr>
                <w:rFonts w:ascii="Source Sans Pro" w:hAnsi="Source Sans Pro"/>
              </w:rPr>
            </w:pPr>
          </w:p>
          <w:p w14:paraId="060CB642" w14:textId="77777777" w:rsidR="002A3706" w:rsidRDefault="002A3706" w:rsidP="002A3706">
            <w:pPr>
              <w:jc w:val="both"/>
              <w:rPr>
                <w:rFonts w:ascii="Source Sans Pro" w:hAnsi="Source Sans Pro"/>
              </w:rPr>
            </w:pPr>
          </w:p>
          <w:p w14:paraId="4800ACFB" w14:textId="77777777" w:rsidR="002A3706" w:rsidRDefault="002A3706" w:rsidP="002A3706">
            <w:pPr>
              <w:jc w:val="both"/>
              <w:rPr>
                <w:rFonts w:ascii="Source Sans Pro" w:hAnsi="Source Sans Pro"/>
              </w:rPr>
            </w:pPr>
          </w:p>
          <w:p w14:paraId="712247B2" w14:textId="77777777" w:rsidR="002A3706" w:rsidRDefault="002A3706" w:rsidP="002A3706">
            <w:pPr>
              <w:jc w:val="both"/>
              <w:rPr>
                <w:rFonts w:ascii="Source Sans Pro" w:hAnsi="Source Sans Pro"/>
              </w:rPr>
            </w:pPr>
          </w:p>
        </w:tc>
        <w:tc>
          <w:tcPr>
            <w:tcW w:w="4649" w:type="dxa"/>
          </w:tcPr>
          <w:p w14:paraId="4B2561D6" w14:textId="77777777" w:rsidR="002A3706" w:rsidRDefault="002A3706" w:rsidP="00AC2BDB">
            <w:pPr>
              <w:rPr>
                <w:rFonts w:ascii="Source Sans Pro" w:hAnsi="Source Sans Pro"/>
              </w:rPr>
            </w:pPr>
          </w:p>
        </w:tc>
        <w:tc>
          <w:tcPr>
            <w:tcW w:w="4650" w:type="dxa"/>
          </w:tcPr>
          <w:p w14:paraId="7427376A" w14:textId="77777777" w:rsidR="002A3706" w:rsidRDefault="002A3706" w:rsidP="00AC2BDB">
            <w:pPr>
              <w:rPr>
                <w:rFonts w:ascii="Source Sans Pro" w:hAnsi="Source Sans Pro"/>
              </w:rPr>
            </w:pPr>
          </w:p>
        </w:tc>
      </w:tr>
    </w:tbl>
    <w:p w14:paraId="0315DD2A" w14:textId="77777777" w:rsidR="002A3706" w:rsidRDefault="002A3706" w:rsidP="00AC2BDB">
      <w:pPr>
        <w:rPr>
          <w:rFonts w:ascii="Source Sans Pro" w:hAnsi="Source Sans Pro"/>
        </w:rPr>
      </w:pPr>
    </w:p>
    <w:p w14:paraId="2E071B00" w14:textId="6EB72511" w:rsidR="002A3706" w:rsidRDefault="002A3706" w:rsidP="00AC2BDB">
      <w:pPr>
        <w:rPr>
          <w:rFonts w:ascii="Source Sans Pro" w:hAnsi="Source Sans Pro"/>
        </w:rPr>
      </w:pPr>
      <w:r>
        <w:rPr>
          <w:rFonts w:ascii="Source Sans Pro" w:hAnsi="Source Sans Pro"/>
        </w:rPr>
        <w:t xml:space="preserve">Wertet nach eurer kleinen Stichprobe aus: </w:t>
      </w:r>
    </w:p>
    <w:p w14:paraId="27A222D1" w14:textId="77777777" w:rsidR="002A3706" w:rsidRPr="00145F70" w:rsidRDefault="002A3706" w:rsidP="002A3706">
      <w:pPr>
        <w:pStyle w:val="Listenabsatz"/>
        <w:numPr>
          <w:ilvl w:val="0"/>
          <w:numId w:val="13"/>
        </w:numPr>
        <w:rPr>
          <w:rFonts w:ascii="Source Sans Pro" w:hAnsi="Source Sans Pro"/>
        </w:rPr>
      </w:pPr>
      <w:r w:rsidRPr="00145F70">
        <w:rPr>
          <w:rFonts w:ascii="Source Sans Pro" w:hAnsi="Source Sans Pro"/>
        </w:rPr>
        <w:t>Wie vielfältig ist das Europäische Parlament in Bezug auf die ausgewählten Kriterien?</w:t>
      </w:r>
    </w:p>
    <w:p w14:paraId="55529BC3" w14:textId="77777777" w:rsidR="002A3706" w:rsidRPr="002A3706" w:rsidRDefault="002A3706" w:rsidP="00666211">
      <w:pPr>
        <w:pStyle w:val="Listenabsatz"/>
        <w:numPr>
          <w:ilvl w:val="0"/>
          <w:numId w:val="13"/>
        </w:numPr>
        <w:rPr>
          <w:rFonts w:ascii="Source Sans Pro" w:hAnsi="Source Sans Pro"/>
          <w:b/>
          <w:bCs/>
        </w:rPr>
      </w:pPr>
      <w:r w:rsidRPr="002A3706">
        <w:rPr>
          <w:rFonts w:ascii="Source Sans Pro" w:hAnsi="Source Sans Pro"/>
        </w:rPr>
        <w:t>Finden sich alle Bevölkerungsgruppen angemessen repräsentiert?</w:t>
      </w:r>
    </w:p>
    <w:p w14:paraId="0F2AF1C8" w14:textId="04D75E8B" w:rsidR="00191BEA" w:rsidRPr="002A3706" w:rsidRDefault="002A3706" w:rsidP="00666211">
      <w:pPr>
        <w:pStyle w:val="Listenabsatz"/>
        <w:numPr>
          <w:ilvl w:val="0"/>
          <w:numId w:val="13"/>
        </w:numPr>
        <w:rPr>
          <w:rFonts w:ascii="Source Sans Pro" w:hAnsi="Source Sans Pro"/>
          <w:b/>
          <w:bCs/>
        </w:rPr>
      </w:pPr>
      <w:r w:rsidRPr="002A3706">
        <w:rPr>
          <w:rFonts w:ascii="Source Sans Pro" w:hAnsi="Source Sans Pro"/>
        </w:rPr>
        <w:t>Gibt es Gruppen, die unterrepräsentiert sind?</w:t>
      </w:r>
    </w:p>
    <w:p w14:paraId="7825A96A" w14:textId="7662CE23" w:rsidR="002A3706" w:rsidRPr="002A3706" w:rsidRDefault="002A3706" w:rsidP="002A3706">
      <w:pPr>
        <w:rPr>
          <w:rFonts w:ascii="Source Sans Pro" w:hAnsi="Source Sans Pro"/>
        </w:rPr>
      </w:pPr>
      <w:r w:rsidRPr="002A3706">
        <w:rPr>
          <w:rFonts w:ascii="Source Sans Pro" w:hAnsi="Source Sans Pro"/>
        </w:rPr>
        <w:t xml:space="preserve">Gibt es für eure Vermutungen oder Thesen Belege? Versucht mit einer kurzen Internetrecherche einen Eindruck zu erlangen. </w:t>
      </w:r>
      <w:r>
        <w:rPr>
          <w:rFonts w:ascii="Source Sans Pro" w:hAnsi="Source Sans Pro"/>
        </w:rPr>
        <w:t>Notiert hier:</w:t>
      </w:r>
    </w:p>
    <w:sectPr w:rsidR="002A3706" w:rsidRPr="002A3706" w:rsidSect="000057CF">
      <w:headerReference w:type="default" r:id="rId35"/>
      <w:foot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E8B4" w14:textId="77777777" w:rsidR="000057CF" w:rsidRDefault="000057CF" w:rsidP="00AE570F">
      <w:pPr>
        <w:spacing w:after="0" w:line="240" w:lineRule="auto"/>
      </w:pPr>
      <w:r>
        <w:separator/>
      </w:r>
    </w:p>
  </w:endnote>
  <w:endnote w:type="continuationSeparator" w:id="0">
    <w:p w14:paraId="736D859C" w14:textId="77777777" w:rsidR="000057CF" w:rsidRDefault="000057CF" w:rsidP="00AE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C8BF" w14:textId="55168837" w:rsidR="00AE570F" w:rsidRPr="008E2105" w:rsidRDefault="008E2105" w:rsidP="008E2105">
    <w:pPr>
      <w:pStyle w:val="Kopfzeile"/>
    </w:pPr>
    <w:r>
      <w:rPr>
        <w:noProof/>
      </w:rPr>
      <w:drawing>
        <wp:anchor distT="0" distB="0" distL="114300" distR="114300" simplePos="0" relativeHeight="251659264" behindDoc="0" locked="0" layoutInCell="1" allowOverlap="1" wp14:anchorId="2ECEFF84" wp14:editId="562D2E2A">
          <wp:simplePos x="0" y="0"/>
          <wp:positionH relativeFrom="column">
            <wp:posOffset>7722870</wp:posOffset>
          </wp:positionH>
          <wp:positionV relativeFrom="paragraph">
            <wp:posOffset>3810</wp:posOffset>
          </wp:positionV>
          <wp:extent cx="1150620" cy="402590"/>
          <wp:effectExtent l="0" t="0" r="0" b="0"/>
          <wp:wrapSquare wrapText="bothSides"/>
          <wp:docPr id="6699181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1818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0620" cy="402590"/>
                  </a:xfrm>
                  <a:prstGeom prst="rect">
                    <a:avLst/>
                  </a:prstGeom>
                </pic:spPr>
              </pic:pic>
            </a:graphicData>
          </a:graphic>
          <wp14:sizeRelH relativeFrom="margin">
            <wp14:pctWidth>0</wp14:pctWidth>
          </wp14:sizeRelH>
          <wp14:sizeRelV relativeFrom="margin">
            <wp14:pctHeight>0</wp14:pctHeight>
          </wp14:sizeRelV>
        </wp:anchor>
      </w:drawing>
    </w:r>
    <w:r>
      <w:t>Autor: Janis Fifka| Veröffentlicht unter der Creative Commons Lizenz 4.0</w:t>
    </w:r>
    <w:r>
      <w:br/>
      <w:t xml:space="preserve">Mehr Unterrichtsmaterialien unter </w:t>
    </w:r>
    <w:hyperlink r:id="rId3" w:history="1">
      <w:r w:rsidRPr="008A7C14">
        <w:rPr>
          <w:rStyle w:val="Hyperlink"/>
        </w:rPr>
        <w:t>https://ed.spiegel.de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B34" w14:textId="77777777" w:rsidR="000057CF" w:rsidRDefault="000057CF" w:rsidP="00AE570F">
      <w:pPr>
        <w:spacing w:after="0" w:line="240" w:lineRule="auto"/>
      </w:pPr>
      <w:r>
        <w:separator/>
      </w:r>
    </w:p>
  </w:footnote>
  <w:footnote w:type="continuationSeparator" w:id="0">
    <w:p w14:paraId="65EE82D6" w14:textId="77777777" w:rsidR="000057CF" w:rsidRDefault="000057CF" w:rsidP="00AE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88C8" w14:textId="2DEE796F" w:rsidR="00AE570F" w:rsidRDefault="00AE570F">
    <w:pPr>
      <w:pStyle w:val="Kopfzeile"/>
    </w:pPr>
    <w:r>
      <w:t>Unterrichtseinheit zur Europäischen Union und zur Wahl des Europäischen Parlaments</w:t>
    </w:r>
    <w:r w:rsidR="008E2105">
      <w:t xml:space="preserve"> </w:t>
    </w:r>
    <w:r w:rsidR="008E2105">
      <w:tab/>
    </w:r>
    <w:r w:rsidR="008E2105">
      <w:tab/>
    </w:r>
    <w:r w:rsidR="008E2105">
      <w:tab/>
    </w:r>
    <w:r w:rsidR="008E2105">
      <w:tab/>
    </w:r>
    <w:r w:rsidR="008E2105">
      <w:tab/>
      <w:t xml:space="preserve">          Oberstufe, ab Klasse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828"/>
    <w:multiLevelType w:val="multilevel"/>
    <w:tmpl w:val="A2F655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7D68"/>
    <w:multiLevelType w:val="hybridMultilevel"/>
    <w:tmpl w:val="BAF866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709E7"/>
    <w:multiLevelType w:val="multilevel"/>
    <w:tmpl w:val="396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A6519"/>
    <w:multiLevelType w:val="hybridMultilevel"/>
    <w:tmpl w:val="1916B028"/>
    <w:lvl w:ilvl="0" w:tplc="092ACEA4">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70BC4"/>
    <w:multiLevelType w:val="hybridMultilevel"/>
    <w:tmpl w:val="35F08E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5C7F80"/>
    <w:multiLevelType w:val="multilevel"/>
    <w:tmpl w:val="700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E1639"/>
    <w:multiLevelType w:val="multilevel"/>
    <w:tmpl w:val="826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B5C12"/>
    <w:multiLevelType w:val="multilevel"/>
    <w:tmpl w:val="D576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E01BD"/>
    <w:multiLevelType w:val="hybridMultilevel"/>
    <w:tmpl w:val="A00ED4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423C2"/>
    <w:multiLevelType w:val="multilevel"/>
    <w:tmpl w:val="F6F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67F5F"/>
    <w:multiLevelType w:val="hybridMultilevel"/>
    <w:tmpl w:val="74CE6A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4D4A97"/>
    <w:multiLevelType w:val="multilevel"/>
    <w:tmpl w:val="9FA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E0FD9"/>
    <w:multiLevelType w:val="multilevel"/>
    <w:tmpl w:val="74B6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25471"/>
    <w:multiLevelType w:val="hybridMultilevel"/>
    <w:tmpl w:val="7CA8A7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B779A2"/>
    <w:multiLevelType w:val="multilevel"/>
    <w:tmpl w:val="296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B46453"/>
    <w:multiLevelType w:val="hybridMultilevel"/>
    <w:tmpl w:val="1D1ACB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9607EA"/>
    <w:multiLevelType w:val="hybridMultilevel"/>
    <w:tmpl w:val="2B7A54E2"/>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DA3E6E"/>
    <w:multiLevelType w:val="hybridMultilevel"/>
    <w:tmpl w:val="9768FB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C82317"/>
    <w:multiLevelType w:val="multilevel"/>
    <w:tmpl w:val="DE46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BB11AE"/>
    <w:multiLevelType w:val="hybridMultilevel"/>
    <w:tmpl w:val="FC1433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6073AC"/>
    <w:multiLevelType w:val="multilevel"/>
    <w:tmpl w:val="D6C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1D6932"/>
    <w:multiLevelType w:val="hybridMultilevel"/>
    <w:tmpl w:val="F208B8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2F25DF"/>
    <w:multiLevelType w:val="multilevel"/>
    <w:tmpl w:val="4222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2D49FE"/>
    <w:multiLevelType w:val="hybridMultilevel"/>
    <w:tmpl w:val="C23640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BE12ED"/>
    <w:multiLevelType w:val="hybridMultilevel"/>
    <w:tmpl w:val="939C2A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A40480"/>
    <w:multiLevelType w:val="multilevel"/>
    <w:tmpl w:val="C79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A5E89"/>
    <w:multiLevelType w:val="hybridMultilevel"/>
    <w:tmpl w:val="F05ECC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F155BC"/>
    <w:multiLevelType w:val="multilevel"/>
    <w:tmpl w:val="32AC48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D4390"/>
    <w:multiLevelType w:val="hybridMultilevel"/>
    <w:tmpl w:val="393C00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2876B8"/>
    <w:multiLevelType w:val="multilevel"/>
    <w:tmpl w:val="76A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A51141"/>
    <w:multiLevelType w:val="hybridMultilevel"/>
    <w:tmpl w:val="29AAD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492154"/>
    <w:multiLevelType w:val="hybridMultilevel"/>
    <w:tmpl w:val="A7E0BB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11709D"/>
    <w:multiLevelType w:val="multilevel"/>
    <w:tmpl w:val="086E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D3824"/>
    <w:multiLevelType w:val="hybridMultilevel"/>
    <w:tmpl w:val="131209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E6849"/>
    <w:multiLevelType w:val="hybridMultilevel"/>
    <w:tmpl w:val="9D5A16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B159C0"/>
    <w:multiLevelType w:val="hybridMultilevel"/>
    <w:tmpl w:val="B3486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1D0473"/>
    <w:multiLevelType w:val="hybridMultilevel"/>
    <w:tmpl w:val="9FA621F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573809"/>
    <w:multiLevelType w:val="multilevel"/>
    <w:tmpl w:val="D706C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6446">
    <w:abstractNumId w:val="16"/>
  </w:num>
  <w:num w:numId="2" w16cid:durableId="479615107">
    <w:abstractNumId w:val="24"/>
  </w:num>
  <w:num w:numId="3" w16cid:durableId="497158494">
    <w:abstractNumId w:val="1"/>
  </w:num>
  <w:num w:numId="4" w16cid:durableId="978997136">
    <w:abstractNumId w:val="4"/>
  </w:num>
  <w:num w:numId="5" w16cid:durableId="1456755428">
    <w:abstractNumId w:val="21"/>
  </w:num>
  <w:num w:numId="6" w16cid:durableId="327949120">
    <w:abstractNumId w:val="15"/>
  </w:num>
  <w:num w:numId="7" w16cid:durableId="1142497987">
    <w:abstractNumId w:val="23"/>
  </w:num>
  <w:num w:numId="8" w16cid:durableId="1729378310">
    <w:abstractNumId w:val="35"/>
  </w:num>
  <w:num w:numId="9" w16cid:durableId="1340624593">
    <w:abstractNumId w:val="33"/>
  </w:num>
  <w:num w:numId="10" w16cid:durableId="2007511624">
    <w:abstractNumId w:val="13"/>
  </w:num>
  <w:num w:numId="11" w16cid:durableId="1271468903">
    <w:abstractNumId w:val="8"/>
  </w:num>
  <w:num w:numId="12" w16cid:durableId="1386224360">
    <w:abstractNumId w:val="28"/>
  </w:num>
  <w:num w:numId="13" w16cid:durableId="1067192817">
    <w:abstractNumId w:val="34"/>
  </w:num>
  <w:num w:numId="14" w16cid:durableId="707025090">
    <w:abstractNumId w:val="26"/>
  </w:num>
  <w:num w:numId="15" w16cid:durableId="219830941">
    <w:abstractNumId w:val="31"/>
  </w:num>
  <w:num w:numId="16" w16cid:durableId="1332831559">
    <w:abstractNumId w:val="10"/>
  </w:num>
  <w:num w:numId="17" w16cid:durableId="1222207224">
    <w:abstractNumId w:val="36"/>
  </w:num>
  <w:num w:numId="18" w16cid:durableId="370879751">
    <w:abstractNumId w:val="7"/>
  </w:num>
  <w:num w:numId="19" w16cid:durableId="1551116404">
    <w:abstractNumId w:val="32"/>
  </w:num>
  <w:num w:numId="20" w16cid:durableId="12852266">
    <w:abstractNumId w:val="19"/>
  </w:num>
  <w:num w:numId="21" w16cid:durableId="1730110654">
    <w:abstractNumId w:val="27"/>
  </w:num>
  <w:num w:numId="22" w16cid:durableId="1735852300">
    <w:abstractNumId w:val="0"/>
  </w:num>
  <w:num w:numId="23" w16cid:durableId="1885754032">
    <w:abstractNumId w:val="37"/>
  </w:num>
  <w:num w:numId="24" w16cid:durableId="1165171845">
    <w:abstractNumId w:val="5"/>
  </w:num>
  <w:num w:numId="25" w16cid:durableId="147137508">
    <w:abstractNumId w:val="20"/>
  </w:num>
  <w:num w:numId="26" w16cid:durableId="1180895586">
    <w:abstractNumId w:val="6"/>
  </w:num>
  <w:num w:numId="27" w16cid:durableId="512688265">
    <w:abstractNumId w:val="9"/>
  </w:num>
  <w:num w:numId="28" w16cid:durableId="1054814189">
    <w:abstractNumId w:val="12"/>
  </w:num>
  <w:num w:numId="29" w16cid:durableId="1682195290">
    <w:abstractNumId w:val="25"/>
  </w:num>
  <w:num w:numId="30" w16cid:durableId="1203247910">
    <w:abstractNumId w:val="11"/>
  </w:num>
  <w:num w:numId="31" w16cid:durableId="1028919888">
    <w:abstractNumId w:val="22"/>
  </w:num>
  <w:num w:numId="32" w16cid:durableId="1493136474">
    <w:abstractNumId w:val="14"/>
  </w:num>
  <w:num w:numId="33" w16cid:durableId="1576283018">
    <w:abstractNumId w:val="29"/>
  </w:num>
  <w:num w:numId="34" w16cid:durableId="261913569">
    <w:abstractNumId w:val="2"/>
  </w:num>
  <w:num w:numId="35" w16cid:durableId="2086947384">
    <w:abstractNumId w:val="18"/>
  </w:num>
  <w:num w:numId="36" w16cid:durableId="1222473865">
    <w:abstractNumId w:val="3"/>
  </w:num>
  <w:num w:numId="37" w16cid:durableId="634796206">
    <w:abstractNumId w:val="17"/>
  </w:num>
  <w:num w:numId="38" w16cid:durableId="185876340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9B"/>
    <w:rsid w:val="000057CF"/>
    <w:rsid w:val="000064EB"/>
    <w:rsid w:val="00022988"/>
    <w:rsid w:val="00023F9F"/>
    <w:rsid w:val="00031C9A"/>
    <w:rsid w:val="00045C88"/>
    <w:rsid w:val="000503AB"/>
    <w:rsid w:val="0005725A"/>
    <w:rsid w:val="000651B8"/>
    <w:rsid w:val="000802BC"/>
    <w:rsid w:val="0008372D"/>
    <w:rsid w:val="000839EE"/>
    <w:rsid w:val="000871CE"/>
    <w:rsid w:val="00092323"/>
    <w:rsid w:val="00097446"/>
    <w:rsid w:val="000B1DCB"/>
    <w:rsid w:val="000D64C6"/>
    <w:rsid w:val="000E2604"/>
    <w:rsid w:val="000E3EB9"/>
    <w:rsid w:val="000E63A5"/>
    <w:rsid w:val="000F4DA2"/>
    <w:rsid w:val="000F4E03"/>
    <w:rsid w:val="00104BF8"/>
    <w:rsid w:val="0013138D"/>
    <w:rsid w:val="00135955"/>
    <w:rsid w:val="001424A1"/>
    <w:rsid w:val="00145096"/>
    <w:rsid w:val="00145F70"/>
    <w:rsid w:val="001528A5"/>
    <w:rsid w:val="0015294E"/>
    <w:rsid w:val="00157DF6"/>
    <w:rsid w:val="00160FCC"/>
    <w:rsid w:val="00166E7A"/>
    <w:rsid w:val="001707B7"/>
    <w:rsid w:val="00170EF7"/>
    <w:rsid w:val="001765CE"/>
    <w:rsid w:val="00182D8A"/>
    <w:rsid w:val="00191BEA"/>
    <w:rsid w:val="00195C05"/>
    <w:rsid w:val="00197336"/>
    <w:rsid w:val="0019756C"/>
    <w:rsid w:val="001A2040"/>
    <w:rsid w:val="001C0CE4"/>
    <w:rsid w:val="001C292D"/>
    <w:rsid w:val="001C6FEC"/>
    <w:rsid w:val="001E59C8"/>
    <w:rsid w:val="001F523A"/>
    <w:rsid w:val="00204DCF"/>
    <w:rsid w:val="00213E26"/>
    <w:rsid w:val="0021749B"/>
    <w:rsid w:val="00221C5E"/>
    <w:rsid w:val="00221F90"/>
    <w:rsid w:val="00225D99"/>
    <w:rsid w:val="00232F56"/>
    <w:rsid w:val="0023405D"/>
    <w:rsid w:val="00234EB0"/>
    <w:rsid w:val="00251D78"/>
    <w:rsid w:val="00252C9B"/>
    <w:rsid w:val="00271C4B"/>
    <w:rsid w:val="00281483"/>
    <w:rsid w:val="0028382C"/>
    <w:rsid w:val="002A3706"/>
    <w:rsid w:val="002A37FD"/>
    <w:rsid w:val="002B51D8"/>
    <w:rsid w:val="002B6EAA"/>
    <w:rsid w:val="002C5CB6"/>
    <w:rsid w:val="002C7036"/>
    <w:rsid w:val="002D3DD1"/>
    <w:rsid w:val="002D5D11"/>
    <w:rsid w:val="002F3178"/>
    <w:rsid w:val="002F55BA"/>
    <w:rsid w:val="003122B8"/>
    <w:rsid w:val="00320E1B"/>
    <w:rsid w:val="00333EAA"/>
    <w:rsid w:val="00337E34"/>
    <w:rsid w:val="003446A4"/>
    <w:rsid w:val="003505B7"/>
    <w:rsid w:val="0035145C"/>
    <w:rsid w:val="003524DF"/>
    <w:rsid w:val="00355D9B"/>
    <w:rsid w:val="00356CD7"/>
    <w:rsid w:val="0037021F"/>
    <w:rsid w:val="003765E1"/>
    <w:rsid w:val="003771D6"/>
    <w:rsid w:val="003913CD"/>
    <w:rsid w:val="00397850"/>
    <w:rsid w:val="00397DA3"/>
    <w:rsid w:val="003A2C5F"/>
    <w:rsid w:val="003A398D"/>
    <w:rsid w:val="003B6603"/>
    <w:rsid w:val="003C64E2"/>
    <w:rsid w:val="003E3173"/>
    <w:rsid w:val="003F088A"/>
    <w:rsid w:val="004007FF"/>
    <w:rsid w:val="00407576"/>
    <w:rsid w:val="00412205"/>
    <w:rsid w:val="00412A63"/>
    <w:rsid w:val="004241ED"/>
    <w:rsid w:val="004261CB"/>
    <w:rsid w:val="00432D43"/>
    <w:rsid w:val="004662E7"/>
    <w:rsid w:val="004B4DB4"/>
    <w:rsid w:val="004C3759"/>
    <w:rsid w:val="004D7E87"/>
    <w:rsid w:val="004E2CE7"/>
    <w:rsid w:val="004E33E1"/>
    <w:rsid w:val="004E43A3"/>
    <w:rsid w:val="005004EA"/>
    <w:rsid w:val="00502EB8"/>
    <w:rsid w:val="00503157"/>
    <w:rsid w:val="0050450F"/>
    <w:rsid w:val="005131A2"/>
    <w:rsid w:val="00532BD2"/>
    <w:rsid w:val="00545946"/>
    <w:rsid w:val="00555540"/>
    <w:rsid w:val="0055678D"/>
    <w:rsid w:val="0055688A"/>
    <w:rsid w:val="00556B05"/>
    <w:rsid w:val="00563BE3"/>
    <w:rsid w:val="00582BA7"/>
    <w:rsid w:val="0059522E"/>
    <w:rsid w:val="005A71D9"/>
    <w:rsid w:val="005B2916"/>
    <w:rsid w:val="005C089D"/>
    <w:rsid w:val="005C508B"/>
    <w:rsid w:val="005D2148"/>
    <w:rsid w:val="005D594D"/>
    <w:rsid w:val="005D6270"/>
    <w:rsid w:val="00600CBB"/>
    <w:rsid w:val="0060188E"/>
    <w:rsid w:val="00603BA9"/>
    <w:rsid w:val="00615B75"/>
    <w:rsid w:val="006244E5"/>
    <w:rsid w:val="00630728"/>
    <w:rsid w:val="00633DE1"/>
    <w:rsid w:val="00634B6B"/>
    <w:rsid w:val="0063677E"/>
    <w:rsid w:val="00637C7E"/>
    <w:rsid w:val="006432C6"/>
    <w:rsid w:val="0065766E"/>
    <w:rsid w:val="0068482D"/>
    <w:rsid w:val="00686D42"/>
    <w:rsid w:val="006878C0"/>
    <w:rsid w:val="006A0FCB"/>
    <w:rsid w:val="006A6DF8"/>
    <w:rsid w:val="006B4264"/>
    <w:rsid w:val="006C1166"/>
    <w:rsid w:val="006C655C"/>
    <w:rsid w:val="006C7C00"/>
    <w:rsid w:val="006D0333"/>
    <w:rsid w:val="006E00E7"/>
    <w:rsid w:val="006F1C06"/>
    <w:rsid w:val="00707142"/>
    <w:rsid w:val="00716021"/>
    <w:rsid w:val="007210ED"/>
    <w:rsid w:val="007360C9"/>
    <w:rsid w:val="00737890"/>
    <w:rsid w:val="00746678"/>
    <w:rsid w:val="007478EB"/>
    <w:rsid w:val="007738C7"/>
    <w:rsid w:val="007A60CB"/>
    <w:rsid w:val="007B01DF"/>
    <w:rsid w:val="007B35AE"/>
    <w:rsid w:val="007D11AC"/>
    <w:rsid w:val="007D4ACC"/>
    <w:rsid w:val="007D5FF2"/>
    <w:rsid w:val="007D64E9"/>
    <w:rsid w:val="007D7DF9"/>
    <w:rsid w:val="007E4C33"/>
    <w:rsid w:val="007F0D2A"/>
    <w:rsid w:val="00804917"/>
    <w:rsid w:val="00810DD8"/>
    <w:rsid w:val="0081171F"/>
    <w:rsid w:val="00820030"/>
    <w:rsid w:val="00827732"/>
    <w:rsid w:val="008278E8"/>
    <w:rsid w:val="00847839"/>
    <w:rsid w:val="00854755"/>
    <w:rsid w:val="0087045B"/>
    <w:rsid w:val="00873E4A"/>
    <w:rsid w:val="008767C1"/>
    <w:rsid w:val="008805F9"/>
    <w:rsid w:val="008807BE"/>
    <w:rsid w:val="00883C78"/>
    <w:rsid w:val="0088588E"/>
    <w:rsid w:val="00892A61"/>
    <w:rsid w:val="008A076B"/>
    <w:rsid w:val="008B2EA6"/>
    <w:rsid w:val="008C352B"/>
    <w:rsid w:val="008C3F45"/>
    <w:rsid w:val="008D4AA4"/>
    <w:rsid w:val="008E2105"/>
    <w:rsid w:val="008E3484"/>
    <w:rsid w:val="008E7374"/>
    <w:rsid w:val="0091668D"/>
    <w:rsid w:val="00956626"/>
    <w:rsid w:val="0096120C"/>
    <w:rsid w:val="00981B9D"/>
    <w:rsid w:val="00981F16"/>
    <w:rsid w:val="00992A9B"/>
    <w:rsid w:val="009936CD"/>
    <w:rsid w:val="009D0731"/>
    <w:rsid w:val="009D0CD7"/>
    <w:rsid w:val="009E0C30"/>
    <w:rsid w:val="009E3B62"/>
    <w:rsid w:val="009F7415"/>
    <w:rsid w:val="00A10245"/>
    <w:rsid w:val="00A12DEF"/>
    <w:rsid w:val="00A27285"/>
    <w:rsid w:val="00A31EC4"/>
    <w:rsid w:val="00A3230A"/>
    <w:rsid w:val="00A35377"/>
    <w:rsid w:val="00A364FA"/>
    <w:rsid w:val="00A42C66"/>
    <w:rsid w:val="00A42F39"/>
    <w:rsid w:val="00A541F7"/>
    <w:rsid w:val="00A54C30"/>
    <w:rsid w:val="00A6767C"/>
    <w:rsid w:val="00A70F0D"/>
    <w:rsid w:val="00A72E5E"/>
    <w:rsid w:val="00A81C0B"/>
    <w:rsid w:val="00A907DB"/>
    <w:rsid w:val="00AA4166"/>
    <w:rsid w:val="00AC2BDB"/>
    <w:rsid w:val="00AC5C8D"/>
    <w:rsid w:val="00AD0BBF"/>
    <w:rsid w:val="00AE570F"/>
    <w:rsid w:val="00AF054E"/>
    <w:rsid w:val="00AF772A"/>
    <w:rsid w:val="00B02E29"/>
    <w:rsid w:val="00B11CE8"/>
    <w:rsid w:val="00B14A3D"/>
    <w:rsid w:val="00B16EDD"/>
    <w:rsid w:val="00B20268"/>
    <w:rsid w:val="00B27232"/>
    <w:rsid w:val="00B328EE"/>
    <w:rsid w:val="00B37CAC"/>
    <w:rsid w:val="00B528C5"/>
    <w:rsid w:val="00B70725"/>
    <w:rsid w:val="00B75114"/>
    <w:rsid w:val="00BA2316"/>
    <w:rsid w:val="00BA78CC"/>
    <w:rsid w:val="00BB57F6"/>
    <w:rsid w:val="00BC213F"/>
    <w:rsid w:val="00BC46FF"/>
    <w:rsid w:val="00BC4C9C"/>
    <w:rsid w:val="00BD401E"/>
    <w:rsid w:val="00BD4B96"/>
    <w:rsid w:val="00BE64D0"/>
    <w:rsid w:val="00BE7710"/>
    <w:rsid w:val="00BF3525"/>
    <w:rsid w:val="00C011C2"/>
    <w:rsid w:val="00C014B4"/>
    <w:rsid w:val="00C12780"/>
    <w:rsid w:val="00C13EB3"/>
    <w:rsid w:val="00C3270A"/>
    <w:rsid w:val="00C403FB"/>
    <w:rsid w:val="00C42EAE"/>
    <w:rsid w:val="00C4627A"/>
    <w:rsid w:val="00C53D68"/>
    <w:rsid w:val="00C8163F"/>
    <w:rsid w:val="00C9564B"/>
    <w:rsid w:val="00CA0E76"/>
    <w:rsid w:val="00CA53C8"/>
    <w:rsid w:val="00CD1D04"/>
    <w:rsid w:val="00CD7259"/>
    <w:rsid w:val="00CE16EA"/>
    <w:rsid w:val="00CF5E9E"/>
    <w:rsid w:val="00D12226"/>
    <w:rsid w:val="00D13686"/>
    <w:rsid w:val="00D14B45"/>
    <w:rsid w:val="00D31033"/>
    <w:rsid w:val="00D32C87"/>
    <w:rsid w:val="00D37D4E"/>
    <w:rsid w:val="00D50322"/>
    <w:rsid w:val="00D55A36"/>
    <w:rsid w:val="00D6394A"/>
    <w:rsid w:val="00D70686"/>
    <w:rsid w:val="00D77EDE"/>
    <w:rsid w:val="00D81B76"/>
    <w:rsid w:val="00D868D5"/>
    <w:rsid w:val="00D9799D"/>
    <w:rsid w:val="00DA5B43"/>
    <w:rsid w:val="00DB2924"/>
    <w:rsid w:val="00DB3E3F"/>
    <w:rsid w:val="00DB4C69"/>
    <w:rsid w:val="00DB7272"/>
    <w:rsid w:val="00DD2AFC"/>
    <w:rsid w:val="00E1006F"/>
    <w:rsid w:val="00E1413B"/>
    <w:rsid w:val="00E14CDB"/>
    <w:rsid w:val="00E36981"/>
    <w:rsid w:val="00E50F72"/>
    <w:rsid w:val="00E54B86"/>
    <w:rsid w:val="00E77D6B"/>
    <w:rsid w:val="00E8457D"/>
    <w:rsid w:val="00E845A1"/>
    <w:rsid w:val="00E85726"/>
    <w:rsid w:val="00E91765"/>
    <w:rsid w:val="00E96775"/>
    <w:rsid w:val="00EA6CB5"/>
    <w:rsid w:val="00EB4F50"/>
    <w:rsid w:val="00EB4F95"/>
    <w:rsid w:val="00EB656F"/>
    <w:rsid w:val="00EC5B75"/>
    <w:rsid w:val="00ED1AC7"/>
    <w:rsid w:val="00ED1D30"/>
    <w:rsid w:val="00ED74CA"/>
    <w:rsid w:val="00EE2FA3"/>
    <w:rsid w:val="00EF12FD"/>
    <w:rsid w:val="00F00EDA"/>
    <w:rsid w:val="00F0485A"/>
    <w:rsid w:val="00F222B5"/>
    <w:rsid w:val="00F23F6C"/>
    <w:rsid w:val="00F24056"/>
    <w:rsid w:val="00F360D6"/>
    <w:rsid w:val="00F533EF"/>
    <w:rsid w:val="00F536D4"/>
    <w:rsid w:val="00F60336"/>
    <w:rsid w:val="00F63295"/>
    <w:rsid w:val="00F83439"/>
    <w:rsid w:val="00F92B7E"/>
    <w:rsid w:val="00FB3AC5"/>
    <w:rsid w:val="00FB4AE2"/>
    <w:rsid w:val="00FD39A3"/>
    <w:rsid w:val="00FE2A48"/>
    <w:rsid w:val="00FE742B"/>
    <w:rsid w:val="00FF55EE"/>
    <w:rsid w:val="0109FA71"/>
    <w:rsid w:val="04B3F9E7"/>
    <w:rsid w:val="0594A7BE"/>
    <w:rsid w:val="1576F07C"/>
    <w:rsid w:val="168F6642"/>
    <w:rsid w:val="17388A45"/>
    <w:rsid w:val="17760C6C"/>
    <w:rsid w:val="187C6B02"/>
    <w:rsid w:val="1B177114"/>
    <w:rsid w:val="1D57D03C"/>
    <w:rsid w:val="1E1810E5"/>
    <w:rsid w:val="20126BC0"/>
    <w:rsid w:val="2A7524D7"/>
    <w:rsid w:val="31BB5AE6"/>
    <w:rsid w:val="475890D2"/>
    <w:rsid w:val="5CFFFB4D"/>
    <w:rsid w:val="6B712222"/>
    <w:rsid w:val="6F8633AB"/>
    <w:rsid w:val="7A13DAEE"/>
    <w:rsid w:val="7C0C0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68B"/>
  <w15:chartTrackingRefBased/>
  <w15:docId w15:val="{BDC8DEDA-45CA-4BCD-9380-AB867CD3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77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5D9B"/>
    <w:pPr>
      <w:ind w:left="720"/>
      <w:contextualSpacing/>
    </w:pPr>
  </w:style>
  <w:style w:type="character" w:styleId="Hyperlink">
    <w:name w:val="Hyperlink"/>
    <w:basedOn w:val="Absatz-Standardschriftart"/>
    <w:uiPriority w:val="99"/>
    <w:unhideWhenUsed/>
    <w:rsid w:val="00355D9B"/>
    <w:rPr>
      <w:color w:val="0563C1" w:themeColor="hyperlink"/>
      <w:u w:val="single"/>
    </w:rPr>
  </w:style>
  <w:style w:type="character" w:styleId="NichtaufgelsteErwhnung">
    <w:name w:val="Unresolved Mention"/>
    <w:basedOn w:val="Absatz-Standardschriftart"/>
    <w:uiPriority w:val="99"/>
    <w:semiHidden/>
    <w:unhideWhenUsed/>
    <w:rsid w:val="00355D9B"/>
    <w:rPr>
      <w:color w:val="605E5C"/>
      <w:shd w:val="clear" w:color="auto" w:fill="E1DFDD"/>
    </w:rPr>
  </w:style>
  <w:style w:type="character" w:styleId="BesuchterLink">
    <w:name w:val="FollowedHyperlink"/>
    <w:basedOn w:val="Absatz-Standardschriftart"/>
    <w:uiPriority w:val="99"/>
    <w:semiHidden/>
    <w:unhideWhenUsed/>
    <w:rsid w:val="00166E7A"/>
    <w:rPr>
      <w:color w:val="954F72" w:themeColor="followedHyperlink"/>
      <w:u w:val="single"/>
    </w:rPr>
  </w:style>
  <w:style w:type="character" w:styleId="Kommentarzeichen">
    <w:name w:val="annotation reference"/>
    <w:basedOn w:val="Absatz-Standardschriftart"/>
    <w:uiPriority w:val="99"/>
    <w:semiHidden/>
    <w:unhideWhenUsed/>
    <w:rsid w:val="00EB4F95"/>
    <w:rPr>
      <w:sz w:val="16"/>
      <w:szCs w:val="16"/>
    </w:rPr>
  </w:style>
  <w:style w:type="paragraph" w:styleId="Kommentartext">
    <w:name w:val="annotation text"/>
    <w:basedOn w:val="Standard"/>
    <w:link w:val="KommentartextZchn"/>
    <w:uiPriority w:val="99"/>
    <w:unhideWhenUsed/>
    <w:rsid w:val="00EB4F95"/>
    <w:pPr>
      <w:spacing w:line="240" w:lineRule="auto"/>
    </w:pPr>
    <w:rPr>
      <w:sz w:val="20"/>
      <w:szCs w:val="20"/>
    </w:rPr>
  </w:style>
  <w:style w:type="character" w:customStyle="1" w:styleId="KommentartextZchn">
    <w:name w:val="Kommentartext Zchn"/>
    <w:basedOn w:val="Absatz-Standardschriftart"/>
    <w:link w:val="Kommentartext"/>
    <w:uiPriority w:val="99"/>
    <w:rsid w:val="00EB4F95"/>
    <w:rPr>
      <w:sz w:val="20"/>
      <w:szCs w:val="20"/>
    </w:rPr>
  </w:style>
  <w:style w:type="paragraph" w:styleId="Kommentarthema">
    <w:name w:val="annotation subject"/>
    <w:basedOn w:val="Kommentartext"/>
    <w:next w:val="Kommentartext"/>
    <w:link w:val="KommentarthemaZchn"/>
    <w:uiPriority w:val="99"/>
    <w:semiHidden/>
    <w:unhideWhenUsed/>
    <w:rsid w:val="00EB4F95"/>
    <w:rPr>
      <w:b/>
      <w:bCs/>
    </w:rPr>
  </w:style>
  <w:style w:type="character" w:customStyle="1" w:styleId="KommentarthemaZchn">
    <w:name w:val="Kommentarthema Zchn"/>
    <w:basedOn w:val="KommentartextZchn"/>
    <w:link w:val="Kommentarthema"/>
    <w:uiPriority w:val="99"/>
    <w:semiHidden/>
    <w:rsid w:val="00EB4F95"/>
    <w:rPr>
      <w:b/>
      <w:bCs/>
      <w:sz w:val="20"/>
      <w:szCs w:val="20"/>
    </w:rPr>
  </w:style>
  <w:style w:type="paragraph" w:styleId="Sprechblasentext">
    <w:name w:val="Balloon Text"/>
    <w:basedOn w:val="Standard"/>
    <w:link w:val="SprechblasentextZchn"/>
    <w:uiPriority w:val="99"/>
    <w:semiHidden/>
    <w:unhideWhenUsed/>
    <w:rsid w:val="003A2C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C5F"/>
    <w:rPr>
      <w:rFonts w:ascii="Segoe UI" w:hAnsi="Segoe UI" w:cs="Segoe UI"/>
      <w:sz w:val="18"/>
      <w:szCs w:val="18"/>
    </w:rPr>
  </w:style>
  <w:style w:type="table" w:styleId="Tabellenraster">
    <w:name w:val="Table Grid"/>
    <w:basedOn w:val="NormaleTabelle"/>
    <w:uiPriority w:val="39"/>
    <w:rsid w:val="006F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5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70F"/>
  </w:style>
  <w:style w:type="paragraph" w:styleId="Fuzeile">
    <w:name w:val="footer"/>
    <w:basedOn w:val="Standard"/>
    <w:link w:val="FuzeileZchn"/>
    <w:uiPriority w:val="99"/>
    <w:unhideWhenUsed/>
    <w:rsid w:val="00AE57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70F"/>
  </w:style>
  <w:style w:type="paragraph" w:styleId="berarbeitung">
    <w:name w:val="Revision"/>
    <w:hidden/>
    <w:uiPriority w:val="99"/>
    <w:semiHidden/>
    <w:rsid w:val="00083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41">
      <w:bodyDiv w:val="1"/>
      <w:marLeft w:val="0"/>
      <w:marRight w:val="0"/>
      <w:marTop w:val="0"/>
      <w:marBottom w:val="0"/>
      <w:divBdr>
        <w:top w:val="none" w:sz="0" w:space="0" w:color="auto"/>
        <w:left w:val="none" w:sz="0" w:space="0" w:color="auto"/>
        <w:bottom w:val="none" w:sz="0" w:space="0" w:color="auto"/>
        <w:right w:val="none" w:sz="0" w:space="0" w:color="auto"/>
      </w:divBdr>
    </w:div>
    <w:div w:id="373778642">
      <w:bodyDiv w:val="1"/>
      <w:marLeft w:val="0"/>
      <w:marRight w:val="0"/>
      <w:marTop w:val="0"/>
      <w:marBottom w:val="0"/>
      <w:divBdr>
        <w:top w:val="none" w:sz="0" w:space="0" w:color="auto"/>
        <w:left w:val="none" w:sz="0" w:space="0" w:color="auto"/>
        <w:bottom w:val="none" w:sz="0" w:space="0" w:color="auto"/>
        <w:right w:val="none" w:sz="0" w:space="0" w:color="auto"/>
      </w:divBdr>
    </w:div>
    <w:div w:id="422993303">
      <w:bodyDiv w:val="1"/>
      <w:marLeft w:val="0"/>
      <w:marRight w:val="0"/>
      <w:marTop w:val="0"/>
      <w:marBottom w:val="0"/>
      <w:divBdr>
        <w:top w:val="none" w:sz="0" w:space="0" w:color="auto"/>
        <w:left w:val="none" w:sz="0" w:space="0" w:color="auto"/>
        <w:bottom w:val="none" w:sz="0" w:space="0" w:color="auto"/>
        <w:right w:val="none" w:sz="0" w:space="0" w:color="auto"/>
      </w:divBdr>
    </w:div>
    <w:div w:id="484660407">
      <w:bodyDiv w:val="1"/>
      <w:marLeft w:val="0"/>
      <w:marRight w:val="0"/>
      <w:marTop w:val="0"/>
      <w:marBottom w:val="0"/>
      <w:divBdr>
        <w:top w:val="none" w:sz="0" w:space="0" w:color="auto"/>
        <w:left w:val="none" w:sz="0" w:space="0" w:color="auto"/>
        <w:bottom w:val="none" w:sz="0" w:space="0" w:color="auto"/>
        <w:right w:val="none" w:sz="0" w:space="0" w:color="auto"/>
      </w:divBdr>
    </w:div>
    <w:div w:id="541553473">
      <w:bodyDiv w:val="1"/>
      <w:marLeft w:val="0"/>
      <w:marRight w:val="0"/>
      <w:marTop w:val="0"/>
      <w:marBottom w:val="0"/>
      <w:divBdr>
        <w:top w:val="none" w:sz="0" w:space="0" w:color="auto"/>
        <w:left w:val="none" w:sz="0" w:space="0" w:color="auto"/>
        <w:bottom w:val="none" w:sz="0" w:space="0" w:color="auto"/>
        <w:right w:val="none" w:sz="0" w:space="0" w:color="auto"/>
      </w:divBdr>
    </w:div>
    <w:div w:id="670375483">
      <w:bodyDiv w:val="1"/>
      <w:marLeft w:val="0"/>
      <w:marRight w:val="0"/>
      <w:marTop w:val="0"/>
      <w:marBottom w:val="0"/>
      <w:divBdr>
        <w:top w:val="none" w:sz="0" w:space="0" w:color="auto"/>
        <w:left w:val="none" w:sz="0" w:space="0" w:color="auto"/>
        <w:bottom w:val="none" w:sz="0" w:space="0" w:color="auto"/>
        <w:right w:val="none" w:sz="0" w:space="0" w:color="auto"/>
      </w:divBdr>
    </w:div>
    <w:div w:id="837039076">
      <w:bodyDiv w:val="1"/>
      <w:marLeft w:val="0"/>
      <w:marRight w:val="0"/>
      <w:marTop w:val="0"/>
      <w:marBottom w:val="0"/>
      <w:divBdr>
        <w:top w:val="none" w:sz="0" w:space="0" w:color="auto"/>
        <w:left w:val="none" w:sz="0" w:space="0" w:color="auto"/>
        <w:bottom w:val="none" w:sz="0" w:space="0" w:color="auto"/>
        <w:right w:val="none" w:sz="0" w:space="0" w:color="auto"/>
      </w:divBdr>
    </w:div>
    <w:div w:id="882055458">
      <w:bodyDiv w:val="1"/>
      <w:marLeft w:val="0"/>
      <w:marRight w:val="0"/>
      <w:marTop w:val="0"/>
      <w:marBottom w:val="0"/>
      <w:divBdr>
        <w:top w:val="none" w:sz="0" w:space="0" w:color="auto"/>
        <w:left w:val="none" w:sz="0" w:space="0" w:color="auto"/>
        <w:bottom w:val="none" w:sz="0" w:space="0" w:color="auto"/>
        <w:right w:val="none" w:sz="0" w:space="0" w:color="auto"/>
      </w:divBdr>
    </w:div>
    <w:div w:id="882716365">
      <w:bodyDiv w:val="1"/>
      <w:marLeft w:val="0"/>
      <w:marRight w:val="0"/>
      <w:marTop w:val="0"/>
      <w:marBottom w:val="0"/>
      <w:divBdr>
        <w:top w:val="none" w:sz="0" w:space="0" w:color="auto"/>
        <w:left w:val="none" w:sz="0" w:space="0" w:color="auto"/>
        <w:bottom w:val="none" w:sz="0" w:space="0" w:color="auto"/>
        <w:right w:val="none" w:sz="0" w:space="0" w:color="auto"/>
      </w:divBdr>
    </w:div>
    <w:div w:id="1008214054">
      <w:bodyDiv w:val="1"/>
      <w:marLeft w:val="0"/>
      <w:marRight w:val="0"/>
      <w:marTop w:val="0"/>
      <w:marBottom w:val="0"/>
      <w:divBdr>
        <w:top w:val="none" w:sz="0" w:space="0" w:color="auto"/>
        <w:left w:val="none" w:sz="0" w:space="0" w:color="auto"/>
        <w:bottom w:val="none" w:sz="0" w:space="0" w:color="auto"/>
        <w:right w:val="none" w:sz="0" w:space="0" w:color="auto"/>
      </w:divBdr>
    </w:div>
    <w:div w:id="1336884823">
      <w:bodyDiv w:val="1"/>
      <w:marLeft w:val="0"/>
      <w:marRight w:val="0"/>
      <w:marTop w:val="0"/>
      <w:marBottom w:val="0"/>
      <w:divBdr>
        <w:top w:val="none" w:sz="0" w:space="0" w:color="auto"/>
        <w:left w:val="none" w:sz="0" w:space="0" w:color="auto"/>
        <w:bottom w:val="none" w:sz="0" w:space="0" w:color="auto"/>
        <w:right w:val="none" w:sz="0" w:space="0" w:color="auto"/>
      </w:divBdr>
    </w:div>
    <w:div w:id="1457794965">
      <w:bodyDiv w:val="1"/>
      <w:marLeft w:val="0"/>
      <w:marRight w:val="0"/>
      <w:marTop w:val="0"/>
      <w:marBottom w:val="0"/>
      <w:divBdr>
        <w:top w:val="none" w:sz="0" w:space="0" w:color="auto"/>
        <w:left w:val="none" w:sz="0" w:space="0" w:color="auto"/>
        <w:bottom w:val="none" w:sz="0" w:space="0" w:color="auto"/>
        <w:right w:val="none" w:sz="0" w:space="0" w:color="auto"/>
      </w:divBdr>
    </w:div>
    <w:div w:id="1906068044">
      <w:bodyDiv w:val="1"/>
      <w:marLeft w:val="0"/>
      <w:marRight w:val="0"/>
      <w:marTop w:val="0"/>
      <w:marBottom w:val="0"/>
      <w:divBdr>
        <w:top w:val="none" w:sz="0" w:space="0" w:color="auto"/>
        <w:left w:val="none" w:sz="0" w:space="0" w:color="auto"/>
        <w:bottom w:val="none" w:sz="0" w:space="0" w:color="auto"/>
        <w:right w:val="none" w:sz="0" w:space="0" w:color="auto"/>
      </w:divBdr>
      <w:divsChild>
        <w:div w:id="1035931525">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0"/>
              <w:marBottom w:val="0"/>
              <w:divBdr>
                <w:top w:val="none" w:sz="0" w:space="0" w:color="auto"/>
                <w:left w:val="none" w:sz="0" w:space="0" w:color="auto"/>
                <w:bottom w:val="none" w:sz="0" w:space="0" w:color="auto"/>
                <w:right w:val="none" w:sz="0" w:space="0" w:color="auto"/>
              </w:divBdr>
            </w:div>
          </w:divsChild>
        </w:div>
        <w:div w:id="1633511831">
          <w:marLeft w:val="0"/>
          <w:marRight w:val="0"/>
          <w:marTop w:val="0"/>
          <w:marBottom w:val="0"/>
          <w:divBdr>
            <w:top w:val="none" w:sz="0" w:space="0" w:color="auto"/>
            <w:left w:val="none" w:sz="0" w:space="0" w:color="auto"/>
            <w:bottom w:val="none" w:sz="0" w:space="0" w:color="auto"/>
            <w:right w:val="none" w:sz="0" w:space="0" w:color="auto"/>
          </w:divBdr>
          <w:divsChild>
            <w:div w:id="1561818273">
              <w:marLeft w:val="0"/>
              <w:marRight w:val="0"/>
              <w:marTop w:val="0"/>
              <w:marBottom w:val="0"/>
              <w:divBdr>
                <w:top w:val="none" w:sz="0" w:space="0" w:color="auto"/>
                <w:left w:val="none" w:sz="0" w:space="0" w:color="auto"/>
                <w:bottom w:val="none" w:sz="0" w:space="0" w:color="auto"/>
                <w:right w:val="none" w:sz="0" w:space="0" w:color="auto"/>
              </w:divBdr>
            </w:div>
          </w:divsChild>
        </w:div>
        <w:div w:id="279462628">
          <w:marLeft w:val="0"/>
          <w:marRight w:val="0"/>
          <w:marTop w:val="0"/>
          <w:marBottom w:val="0"/>
          <w:divBdr>
            <w:top w:val="none" w:sz="0" w:space="0" w:color="auto"/>
            <w:left w:val="none" w:sz="0" w:space="0" w:color="auto"/>
            <w:bottom w:val="none" w:sz="0" w:space="0" w:color="auto"/>
            <w:right w:val="none" w:sz="0" w:space="0" w:color="auto"/>
          </w:divBdr>
          <w:divsChild>
            <w:div w:id="1982730442">
              <w:marLeft w:val="0"/>
              <w:marRight w:val="0"/>
              <w:marTop w:val="0"/>
              <w:marBottom w:val="0"/>
              <w:divBdr>
                <w:top w:val="none" w:sz="0" w:space="0" w:color="auto"/>
                <w:left w:val="none" w:sz="0" w:space="0" w:color="auto"/>
                <w:bottom w:val="none" w:sz="0" w:space="0" w:color="auto"/>
                <w:right w:val="none" w:sz="0" w:space="0" w:color="auto"/>
              </w:divBdr>
            </w:div>
          </w:divsChild>
        </w:div>
        <w:div w:id="974212324">
          <w:marLeft w:val="0"/>
          <w:marRight w:val="0"/>
          <w:marTop w:val="0"/>
          <w:marBottom w:val="0"/>
          <w:divBdr>
            <w:top w:val="none" w:sz="0" w:space="0" w:color="auto"/>
            <w:left w:val="none" w:sz="0" w:space="0" w:color="auto"/>
            <w:bottom w:val="none" w:sz="0" w:space="0" w:color="auto"/>
            <w:right w:val="none" w:sz="0" w:space="0" w:color="auto"/>
          </w:divBdr>
          <w:divsChild>
            <w:div w:id="10129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1380">
      <w:bodyDiv w:val="1"/>
      <w:marLeft w:val="0"/>
      <w:marRight w:val="0"/>
      <w:marTop w:val="0"/>
      <w:marBottom w:val="0"/>
      <w:divBdr>
        <w:top w:val="none" w:sz="0" w:space="0" w:color="auto"/>
        <w:left w:val="none" w:sz="0" w:space="0" w:color="auto"/>
        <w:bottom w:val="none" w:sz="0" w:space="0" w:color="auto"/>
        <w:right w:val="none" w:sz="0" w:space="0" w:color="auto"/>
      </w:divBdr>
    </w:div>
    <w:div w:id="20601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europe.org/bildung/bildungsmaterial/beteiligungsideen-poster-in-unterschiedlichen-sprachen/" TargetMode="External"/><Relationship Id="rId18" Type="http://schemas.openxmlformats.org/officeDocument/2006/relationships/hyperlink" Target="https://www.spiegel.de/politik/ausland/europawahl-umfrage-vor-allem-junge-leute-treiben-wahlbeteiligung-in-die-hoehe-a-1288273.html" TargetMode="External"/><Relationship Id="rId26" Type="http://schemas.openxmlformats.org/officeDocument/2006/relationships/hyperlink" Target="https://www.spiegel.de/netzwelt/gadgets/iphone-apps-koennen-kuenftig-ohne-app-stores-installiert-werden-a-ce2a887e-559e-4369-8093-e88475f57faa" TargetMode="External"/><Relationship Id="rId21" Type="http://schemas.openxmlformats.org/officeDocument/2006/relationships/hyperlink" Target="https://www.spiegel.de/fotostrecke/junge-politiker-wollen-ins-europaparlament-fotostrecke-168587.html" TargetMode="External"/><Relationship Id="rId34" Type="http://schemas.openxmlformats.org/officeDocument/2006/relationships/hyperlink" Target="https://www.spiegel.de/ausland/eu-beschliesst-beitrittsverhandlungen-mit-bosnien-herzegowina-a-887c326a-0072-4b9d-bf26-13a919e4e101" TargetMode="External"/><Relationship Id="rId7" Type="http://schemas.openxmlformats.org/officeDocument/2006/relationships/settings" Target="settings.xml"/><Relationship Id="rId12" Type="http://schemas.openxmlformats.org/officeDocument/2006/relationships/hyperlink" Target="https://www.europarl.europa.eu/meps/de/home" TargetMode="External"/><Relationship Id="rId17" Type="http://schemas.openxmlformats.org/officeDocument/2006/relationships/hyperlink" Target="https://www.europarl.europa.eu/meps/de/home" TargetMode="External"/><Relationship Id="rId25" Type="http://schemas.openxmlformats.org/officeDocument/2006/relationships/hyperlink" Target="https://www.wahl-o-mat.de/" TargetMode="External"/><Relationship Id="rId33" Type="http://schemas.openxmlformats.org/officeDocument/2006/relationships/hyperlink" Target="https://www.spiegel.de/wirtschaft/unternehmen/beschaeftigte-grosser-onlineplattformen-sollen-mehr-rechte-erhalten-a-5c99dae7-e8d8-4dcf-8bcc-3a3b48378d2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erstanding-europe.org/bildung/bildungsmaterial/institutionen-puzzle-wer-hat-die-macht/" TargetMode="External"/><Relationship Id="rId20" Type="http://schemas.openxmlformats.org/officeDocument/2006/relationships/hyperlink" Target="https://www.spiegel.de/panorama/eu-parlament-junge-europaeerinnen-tut-euch-zusammen-a-adbf082f-a393-47c4-b043-955b9ff1b3c4" TargetMode="External"/><Relationship Id="rId29" Type="http://schemas.openxmlformats.org/officeDocument/2006/relationships/hyperlink" Target="https://www.spiegel.de/wirtschaft/unternehmen/eu-lieferkettengesetz-mehr-verantwortung-fuer-unternehmen-bei-kinder-und-zwangsarbeit-a-a41e14c7-d249-4321-9b17-11287114b8f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erstanding-europe.org/bildung/bildungsmaterial/institutionen-puzzle-wer-hat-die-macht/" TargetMode="External"/><Relationship Id="rId24" Type="http://schemas.openxmlformats.org/officeDocument/2006/relationships/hyperlink" Target="https://understanding-europe.org/bildung/bildungsmaterial/beteiligungsideen-poster-in-unterschiedlichen-sprachen/" TargetMode="External"/><Relationship Id="rId32" Type="http://schemas.openxmlformats.org/officeDocument/2006/relationships/hyperlink" Target="https://www.spiegel.de/netzwelt/netzpolitik/eu-parlament-stimmt-fuer-umfassendes-ki-gesetz-a-1b91bf5e-4adf-4532-bafc-2fed2d068b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hl-o-mat.de/" TargetMode="External"/><Relationship Id="rId23" Type="http://schemas.openxmlformats.org/officeDocument/2006/relationships/hyperlink" Target="https://elections.europa.eu/de/how-to-vote/de/" TargetMode="External"/><Relationship Id="rId28" Type="http://schemas.openxmlformats.org/officeDocument/2006/relationships/hyperlink" Target="https://www.spiegel.de/auto/discovereu-eu-verschenkt-mehr-als-35-000-bahntickets-an-18-und-19-jaehrige-a-7d04feac-c06f-4cb7-a368-07227800204b"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piegel.de/start/juengster-abgeordneter-im-eu-parlament-wer-ist-malte-galle-e-newsletter-a-91eeb133-ca3f-490a-ac00-5d0ee20d2366" TargetMode="External"/><Relationship Id="rId31" Type="http://schemas.openxmlformats.org/officeDocument/2006/relationships/hyperlink" Target="https://www.spiegel.de/netzwelt/gadgets/usb-c-als-standard-bundestag-beschliesst-gesetz-fuer-einheitliche-ladekabel-a-90be9120-9646-4793-ad60-01bc6a7cd1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ions.europa.eu/de/how-to-vote/de/" TargetMode="External"/><Relationship Id="rId22" Type="http://schemas.openxmlformats.org/officeDocument/2006/relationships/hyperlink" Target="https://understanding-europe.org/bildung/bildungsmaterial/institutionen-puzzle-wer-hat-die-macht/" TargetMode="External"/><Relationship Id="rId27" Type="http://schemas.openxmlformats.org/officeDocument/2006/relationships/hyperlink" Target="https://www.europarl.europa.eu/topics/de/article/20190226STO28804/frauen-im-europaischen-parlament-infografik" TargetMode="External"/><Relationship Id="rId30" Type="http://schemas.openxmlformats.org/officeDocument/2006/relationships/hyperlink" Target="https://www.spiegel.de/wirtschaft/eu-parlament-unverkaufte-mode-darf-nicht-mehr-vernichtet-werden-a-5c145748-bb74-421e-abcf-578aa24766fa"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s://ed.spiegel.de"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f7b4bd-c113-4e88-905e-8a3cbae43bd4">
      <Terms xmlns="http://schemas.microsoft.com/office/infopath/2007/PartnerControls"/>
    </lcf76f155ced4ddcb4097134ff3c332f>
    <TaxCatchAll xmlns="306134e1-7eb4-4094-a7ba-192238e7a0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1E84D4C857EDA4F9CAD545A8C4F5724" ma:contentTypeVersion="15" ma:contentTypeDescription="Ein neues Dokument erstellen." ma:contentTypeScope="" ma:versionID="d04a31cb1e27b620841b8fb0bc0dd26a">
  <xsd:schema xmlns:xsd="http://www.w3.org/2001/XMLSchema" xmlns:xs="http://www.w3.org/2001/XMLSchema" xmlns:p="http://schemas.microsoft.com/office/2006/metadata/properties" xmlns:ns2="a7f7b4bd-c113-4e88-905e-8a3cbae43bd4" xmlns:ns3="a22a3177-5edc-42c4-8e14-aace07866809" xmlns:ns4="306134e1-7eb4-4094-a7ba-192238e7a053" targetNamespace="http://schemas.microsoft.com/office/2006/metadata/properties" ma:root="true" ma:fieldsID="14da7553cfb7c8476d88e74dd2a7feaa" ns2:_="" ns3:_="" ns4:_="">
    <xsd:import namespace="a7f7b4bd-c113-4e88-905e-8a3cbae43bd4"/>
    <xsd:import namespace="a22a3177-5edc-42c4-8e14-aace07866809"/>
    <xsd:import namespace="306134e1-7eb4-4094-a7ba-192238e7a0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b4bd-c113-4e88-905e-8a3cbae4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3530afc-2719-428e-8e56-dbdef0f17e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a3177-5edc-42c4-8e14-aace0786680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134e1-7eb4-4094-a7ba-192238e7a0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a67aea-5fa5-49d7-a747-4640cf2f5886}" ma:internalName="TaxCatchAll" ma:showField="CatchAllData" ma:web="a22a3177-5edc-42c4-8e14-aace07866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F801A-CA17-4C50-9437-E8AF12575C5D}">
  <ds:schemaRefs>
    <ds:schemaRef ds:uri="http://schemas.microsoft.com/sharepoint/v3/contenttype/forms"/>
  </ds:schemaRefs>
</ds:datastoreItem>
</file>

<file path=customXml/itemProps2.xml><?xml version="1.0" encoding="utf-8"?>
<ds:datastoreItem xmlns:ds="http://schemas.openxmlformats.org/officeDocument/2006/customXml" ds:itemID="{C07DCFD4-6B44-4500-8204-765E744AF62B}">
  <ds:schemaRefs>
    <ds:schemaRef ds:uri="http://schemas.microsoft.com/office/2006/metadata/properties"/>
    <ds:schemaRef ds:uri="http://schemas.microsoft.com/office/infopath/2007/PartnerControls"/>
    <ds:schemaRef ds:uri="a7f7b4bd-c113-4e88-905e-8a3cbae43bd4"/>
    <ds:schemaRef ds:uri="306134e1-7eb4-4094-a7ba-192238e7a053"/>
  </ds:schemaRefs>
</ds:datastoreItem>
</file>

<file path=customXml/itemProps3.xml><?xml version="1.0" encoding="utf-8"?>
<ds:datastoreItem xmlns:ds="http://schemas.openxmlformats.org/officeDocument/2006/customXml" ds:itemID="{C2EEF917-C8AA-409E-B593-08BFBB5A30B3}">
  <ds:schemaRefs>
    <ds:schemaRef ds:uri="http://schemas.openxmlformats.org/officeDocument/2006/bibliography"/>
  </ds:schemaRefs>
</ds:datastoreItem>
</file>

<file path=customXml/itemProps4.xml><?xml version="1.0" encoding="utf-8"?>
<ds:datastoreItem xmlns:ds="http://schemas.openxmlformats.org/officeDocument/2006/customXml" ds:itemID="{01B3D5FF-CF3B-45F0-8D69-FE581955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b4bd-c113-4e88-905e-8a3cbae43bd4"/>
    <ds:schemaRef ds:uri="a22a3177-5edc-42c4-8e14-aace07866809"/>
    <ds:schemaRef ds:uri="306134e1-7eb4-4094-a7ba-192238e7a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3137</Words>
  <Characters>19768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Fifka</dc:creator>
  <cp:keywords/>
  <dc:description/>
  <cp:lastModifiedBy>Barghoorn, Christine</cp:lastModifiedBy>
  <cp:revision>12</cp:revision>
  <dcterms:created xsi:type="dcterms:W3CDTF">2024-05-15T07:59:00Z</dcterms:created>
  <dcterms:modified xsi:type="dcterms:W3CDTF">2024-05-16T20:05:00Z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0x010100E1E84D4C857EDA4F9CAD545A8C4F5724</vt:lpwstr>
  </property>
  <property fmtid="{D5CDD505-2E9C-101B-9397-08002B2CF9AE}" pid="3" name="MediaServiceImageTags">
    <vt:lpwstr/>
  </property>
</Properties>
</file>